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0A968F" w14:textId="77777777" w:rsidR="003F635A" w:rsidRDefault="003F635A" w:rsidP="000A3C5A">
      <w:pPr>
        <w:spacing w:after="0" w:line="360" w:lineRule="auto"/>
        <w:jc w:val="both"/>
        <w:rPr>
          <w:rFonts w:ascii="Garamond" w:hAnsi="Garamond" w:cs="Times New Roman"/>
          <w:b/>
        </w:rPr>
      </w:pPr>
    </w:p>
    <w:p w14:paraId="073ECF4F" w14:textId="77777777" w:rsidR="00754132" w:rsidRPr="00754132" w:rsidRDefault="00754132" w:rsidP="00754132">
      <w:pPr>
        <w:autoSpaceDE w:val="0"/>
        <w:autoSpaceDN w:val="0"/>
        <w:adjustRightInd w:val="0"/>
        <w:spacing w:after="0" w:line="240" w:lineRule="auto"/>
        <w:jc w:val="center"/>
        <w:rPr>
          <w:rFonts w:ascii="Garamond" w:eastAsia="Calibri" w:hAnsi="Garamond" w:cs="Arial"/>
          <w:b/>
          <w:noProof/>
          <w:color w:val="000000"/>
          <w:sz w:val="24"/>
          <w:szCs w:val="24"/>
        </w:rPr>
      </w:pPr>
    </w:p>
    <w:p w14:paraId="0FA3B7A2" w14:textId="77777777" w:rsidR="00754132" w:rsidRPr="00754132" w:rsidRDefault="00754132" w:rsidP="00754132">
      <w:pPr>
        <w:spacing w:after="0" w:line="240" w:lineRule="auto"/>
        <w:jc w:val="center"/>
        <w:rPr>
          <w:rFonts w:ascii="Garamond" w:eastAsia="Times New Roman" w:hAnsi="Garamond" w:cs="Arial"/>
          <w:b/>
          <w:sz w:val="24"/>
          <w:szCs w:val="24"/>
          <w:lang w:eastAsia="es-MX"/>
        </w:rPr>
      </w:pPr>
      <w:r w:rsidRPr="00754132">
        <w:rPr>
          <w:rFonts w:ascii="Garamond" w:eastAsia="Times New Roman" w:hAnsi="Garamond" w:cs="Arial"/>
          <w:b/>
          <w:sz w:val="24"/>
          <w:szCs w:val="24"/>
          <w:lang w:eastAsia="es-MX"/>
        </w:rPr>
        <w:t>ANEXO No. 1</w:t>
      </w:r>
    </w:p>
    <w:p w14:paraId="16C88298" w14:textId="77777777" w:rsidR="00754132" w:rsidRPr="00754132" w:rsidRDefault="00EE4D15" w:rsidP="00754132">
      <w:pPr>
        <w:spacing w:after="0" w:line="240" w:lineRule="auto"/>
        <w:jc w:val="center"/>
        <w:rPr>
          <w:rFonts w:ascii="Garamond" w:eastAsia="Times New Roman" w:hAnsi="Garamond" w:cs="Arial"/>
          <w:b/>
          <w:sz w:val="24"/>
          <w:szCs w:val="24"/>
          <w:lang w:eastAsia="es-MX"/>
        </w:rPr>
      </w:pPr>
      <w:r>
        <w:rPr>
          <w:rFonts w:ascii="Garamond" w:eastAsia="Times New Roman" w:hAnsi="Garamond" w:cs="Arial"/>
          <w:b/>
          <w:sz w:val="24"/>
          <w:szCs w:val="24"/>
          <w:lang w:eastAsia="es-MX"/>
        </w:rPr>
        <w:t xml:space="preserve">ESTUDIOS </w:t>
      </w:r>
      <w:r w:rsidRPr="00754132">
        <w:rPr>
          <w:rFonts w:ascii="Garamond" w:eastAsia="Times New Roman" w:hAnsi="Garamond" w:cs="Arial"/>
          <w:b/>
          <w:sz w:val="24"/>
          <w:szCs w:val="24"/>
          <w:lang w:eastAsia="es-MX"/>
        </w:rPr>
        <w:t>DEL SECTOR</w:t>
      </w:r>
    </w:p>
    <w:p w14:paraId="2546B24C" w14:textId="77777777" w:rsidR="00754132" w:rsidRPr="00754132" w:rsidRDefault="00754132" w:rsidP="00754132">
      <w:pPr>
        <w:spacing w:after="0" w:line="240" w:lineRule="auto"/>
        <w:jc w:val="center"/>
        <w:rPr>
          <w:rFonts w:ascii="Garamond" w:eastAsia="Times New Roman" w:hAnsi="Garamond" w:cs="Arial"/>
          <w:b/>
          <w:sz w:val="24"/>
          <w:szCs w:val="24"/>
          <w:lang w:eastAsia="es-MX"/>
        </w:rPr>
      </w:pPr>
    </w:p>
    <w:p w14:paraId="2432E67A" w14:textId="77777777" w:rsidR="00754132" w:rsidRPr="00754132" w:rsidRDefault="00754132" w:rsidP="00754132">
      <w:pPr>
        <w:spacing w:after="0" w:line="240" w:lineRule="auto"/>
        <w:jc w:val="center"/>
        <w:rPr>
          <w:rFonts w:ascii="Garamond" w:eastAsia="Times New Roman" w:hAnsi="Garamond" w:cs="Arial"/>
          <w:b/>
          <w:sz w:val="24"/>
          <w:szCs w:val="24"/>
          <w:lang w:eastAsia="es-MX"/>
        </w:rPr>
      </w:pPr>
    </w:p>
    <w:p w14:paraId="4FC09A21" w14:textId="77777777" w:rsidR="00754132" w:rsidRPr="00754132" w:rsidRDefault="00754132" w:rsidP="00754132">
      <w:pPr>
        <w:spacing w:after="0" w:line="240" w:lineRule="auto"/>
        <w:jc w:val="center"/>
        <w:rPr>
          <w:rFonts w:ascii="Garamond" w:eastAsia="Times New Roman" w:hAnsi="Garamond" w:cs="Arial"/>
          <w:b/>
          <w:sz w:val="24"/>
          <w:szCs w:val="24"/>
          <w:lang w:eastAsia="es-MX"/>
        </w:rPr>
      </w:pPr>
    </w:p>
    <w:p w14:paraId="2AE5CC97" w14:textId="77777777" w:rsidR="00754132" w:rsidRPr="00754132" w:rsidRDefault="00754132" w:rsidP="00754132">
      <w:pPr>
        <w:spacing w:after="0" w:line="240" w:lineRule="auto"/>
        <w:jc w:val="center"/>
        <w:rPr>
          <w:rFonts w:ascii="Garamond" w:eastAsia="Times New Roman" w:hAnsi="Garamond" w:cs="Arial"/>
          <w:b/>
          <w:sz w:val="24"/>
          <w:szCs w:val="24"/>
          <w:lang w:eastAsia="es-MX"/>
        </w:rPr>
      </w:pPr>
    </w:p>
    <w:p w14:paraId="4CE68636" w14:textId="77777777" w:rsidR="00754132" w:rsidRPr="00754132" w:rsidRDefault="00754132" w:rsidP="00754132">
      <w:pPr>
        <w:spacing w:after="0" w:line="240" w:lineRule="auto"/>
        <w:jc w:val="center"/>
        <w:rPr>
          <w:rFonts w:ascii="Garamond" w:eastAsia="Times New Roman" w:hAnsi="Garamond" w:cs="Arial"/>
          <w:b/>
          <w:sz w:val="24"/>
          <w:szCs w:val="24"/>
          <w:lang w:eastAsia="es-MX"/>
        </w:rPr>
      </w:pPr>
    </w:p>
    <w:p w14:paraId="42B798CA" w14:textId="77777777" w:rsidR="00754132" w:rsidRPr="00754132" w:rsidRDefault="00754132" w:rsidP="00754132">
      <w:pPr>
        <w:spacing w:after="0" w:line="240" w:lineRule="auto"/>
        <w:jc w:val="center"/>
        <w:rPr>
          <w:rFonts w:ascii="Garamond" w:eastAsia="Times New Roman" w:hAnsi="Garamond" w:cs="Arial"/>
          <w:b/>
          <w:sz w:val="24"/>
          <w:szCs w:val="24"/>
          <w:lang w:eastAsia="es-MX"/>
        </w:rPr>
      </w:pPr>
    </w:p>
    <w:p w14:paraId="186D48B0" w14:textId="77777777" w:rsidR="00754132" w:rsidRPr="00754132" w:rsidRDefault="00754132" w:rsidP="00754132">
      <w:pPr>
        <w:spacing w:after="0" w:line="240" w:lineRule="auto"/>
        <w:jc w:val="center"/>
        <w:rPr>
          <w:rFonts w:ascii="Garamond" w:eastAsia="Times New Roman" w:hAnsi="Garamond" w:cs="Arial"/>
          <w:b/>
          <w:sz w:val="24"/>
          <w:szCs w:val="24"/>
          <w:lang w:eastAsia="es-MX"/>
        </w:rPr>
      </w:pPr>
    </w:p>
    <w:p w14:paraId="338A5078" w14:textId="77777777" w:rsidR="00754132" w:rsidRPr="00754132" w:rsidRDefault="00754132" w:rsidP="00754132">
      <w:pPr>
        <w:spacing w:after="0" w:line="240" w:lineRule="auto"/>
        <w:jc w:val="center"/>
        <w:rPr>
          <w:rFonts w:ascii="Garamond" w:eastAsia="Times New Roman" w:hAnsi="Garamond" w:cs="Arial"/>
          <w:b/>
          <w:sz w:val="24"/>
          <w:szCs w:val="24"/>
          <w:lang w:eastAsia="es-MX"/>
        </w:rPr>
      </w:pPr>
    </w:p>
    <w:p w14:paraId="5C3DDED6" w14:textId="77777777" w:rsidR="00754132" w:rsidRPr="00754132" w:rsidRDefault="00754132" w:rsidP="00754132">
      <w:pPr>
        <w:spacing w:after="0" w:line="240" w:lineRule="auto"/>
        <w:jc w:val="center"/>
        <w:rPr>
          <w:rFonts w:ascii="Garamond" w:eastAsia="Times New Roman" w:hAnsi="Garamond" w:cs="Arial"/>
          <w:b/>
          <w:sz w:val="24"/>
          <w:szCs w:val="24"/>
          <w:lang w:eastAsia="es-MX"/>
        </w:rPr>
      </w:pPr>
    </w:p>
    <w:p w14:paraId="4C9AB060" w14:textId="2FDF128D" w:rsidR="00754132" w:rsidRPr="00D60313" w:rsidRDefault="00754132" w:rsidP="00754132">
      <w:pPr>
        <w:autoSpaceDE w:val="0"/>
        <w:autoSpaceDN w:val="0"/>
        <w:adjustRightInd w:val="0"/>
        <w:spacing w:after="0" w:line="240" w:lineRule="auto"/>
        <w:ind w:left="567"/>
        <w:jc w:val="center"/>
        <w:rPr>
          <w:rFonts w:ascii="Garamond" w:eastAsia="Calibri" w:hAnsi="Garamond" w:cs="Arial"/>
          <w:noProof/>
          <w:color w:val="000000"/>
          <w:sz w:val="24"/>
          <w:szCs w:val="24"/>
        </w:rPr>
      </w:pPr>
      <w:r w:rsidRPr="00D60313">
        <w:rPr>
          <w:rFonts w:ascii="Garamond" w:eastAsia="Calibri" w:hAnsi="Garamond" w:cs="Arial"/>
          <w:noProof/>
          <w:color w:val="000000"/>
          <w:sz w:val="24"/>
          <w:szCs w:val="24"/>
        </w:rPr>
        <w:t>PARA LOS PROCESOS DE CONTRATACIÓN QUE SE DESARROLLARÁN EN FONDO DE DESARROLLO DE LA LOCALIDAD DE LOS MART</w:t>
      </w:r>
      <w:r w:rsidR="00595586" w:rsidRPr="00D60313">
        <w:rPr>
          <w:rFonts w:ascii="Garamond" w:eastAsia="Calibri" w:hAnsi="Garamond" w:cs="Arial"/>
          <w:noProof/>
          <w:color w:val="000000"/>
          <w:sz w:val="24"/>
          <w:szCs w:val="24"/>
        </w:rPr>
        <w:t>IRES DURANTE LA VIGENCIA DE 2025</w:t>
      </w:r>
    </w:p>
    <w:p w14:paraId="656D3DA5" w14:textId="77777777" w:rsidR="002F0D9A" w:rsidRPr="00754132" w:rsidRDefault="002F0D9A" w:rsidP="00754132">
      <w:pPr>
        <w:autoSpaceDE w:val="0"/>
        <w:autoSpaceDN w:val="0"/>
        <w:adjustRightInd w:val="0"/>
        <w:spacing w:after="0" w:line="240" w:lineRule="auto"/>
        <w:ind w:left="567"/>
        <w:jc w:val="center"/>
        <w:rPr>
          <w:rFonts w:ascii="Garamond" w:eastAsia="Calibri" w:hAnsi="Garamond" w:cs="Arial"/>
          <w:b/>
          <w:noProof/>
          <w:color w:val="000000"/>
          <w:sz w:val="24"/>
          <w:szCs w:val="24"/>
        </w:rPr>
      </w:pPr>
    </w:p>
    <w:p w14:paraId="2AE2DCED" w14:textId="77777777" w:rsidR="00754132" w:rsidRPr="00754132" w:rsidRDefault="00754132" w:rsidP="00754132">
      <w:pPr>
        <w:spacing w:after="0" w:line="240" w:lineRule="auto"/>
        <w:rPr>
          <w:rFonts w:ascii="Garamond" w:eastAsia="Times New Roman" w:hAnsi="Garamond" w:cs="Arial"/>
          <w:b/>
          <w:sz w:val="24"/>
          <w:szCs w:val="24"/>
          <w:lang w:eastAsia="es-MX"/>
        </w:rPr>
      </w:pPr>
    </w:p>
    <w:p w14:paraId="5C423ED9" w14:textId="77777777" w:rsidR="00754132" w:rsidRDefault="00754132" w:rsidP="00754132">
      <w:pPr>
        <w:spacing w:after="0" w:line="240" w:lineRule="auto"/>
        <w:ind w:left="567"/>
        <w:jc w:val="center"/>
        <w:rPr>
          <w:rFonts w:ascii="Garamond" w:eastAsia="Times New Roman" w:hAnsi="Garamond" w:cs="Arial"/>
          <w:b/>
          <w:sz w:val="24"/>
          <w:szCs w:val="24"/>
          <w:lang w:eastAsia="es-MX"/>
        </w:rPr>
      </w:pPr>
      <w:r w:rsidRPr="00754132">
        <w:rPr>
          <w:rFonts w:ascii="Garamond" w:eastAsia="Times New Roman" w:hAnsi="Garamond" w:cs="Arial"/>
          <w:b/>
          <w:sz w:val="24"/>
          <w:szCs w:val="24"/>
          <w:lang w:eastAsia="es-MX"/>
        </w:rPr>
        <w:t>OBJETO</w:t>
      </w:r>
    </w:p>
    <w:p w14:paraId="7471E0FF" w14:textId="77777777" w:rsidR="00F56DC6" w:rsidRPr="00D60313" w:rsidRDefault="00F56DC6" w:rsidP="00754132">
      <w:pPr>
        <w:spacing w:after="0" w:line="240" w:lineRule="auto"/>
        <w:ind w:left="567"/>
        <w:jc w:val="center"/>
        <w:rPr>
          <w:rFonts w:ascii="Garamond" w:eastAsia="Times New Roman" w:hAnsi="Garamond" w:cs="Arial"/>
          <w:b/>
          <w:sz w:val="24"/>
          <w:szCs w:val="24"/>
          <w:lang w:eastAsia="es-MX"/>
        </w:rPr>
      </w:pPr>
    </w:p>
    <w:p w14:paraId="4FD1927E" w14:textId="6E918C88" w:rsidR="00754132" w:rsidRPr="00D60313" w:rsidRDefault="00D60313" w:rsidP="00992443">
      <w:pPr>
        <w:autoSpaceDE w:val="0"/>
        <w:autoSpaceDN w:val="0"/>
        <w:adjustRightInd w:val="0"/>
        <w:spacing w:after="0" w:line="240" w:lineRule="auto"/>
        <w:jc w:val="center"/>
        <w:rPr>
          <w:rFonts w:ascii="Garamond" w:eastAsia="Calibri" w:hAnsi="Garamond" w:cs="Arial"/>
          <w:b/>
          <w:sz w:val="24"/>
          <w:szCs w:val="24"/>
        </w:rPr>
      </w:pPr>
      <w:r w:rsidRPr="00D60313">
        <w:rPr>
          <w:rFonts w:ascii="Garamond" w:eastAsia="Calibri" w:hAnsi="Garamond" w:cs="Arial"/>
          <w:b/>
          <w:sz w:val="24"/>
          <w:szCs w:val="24"/>
        </w:rPr>
        <w:t>“</w:t>
      </w:r>
      <w:commentRangeStart w:id="0"/>
      <w:r w:rsidRPr="00D60313">
        <w:rPr>
          <w:rFonts w:ascii="Garamond" w:eastAsia="Calibri" w:hAnsi="Garamond" w:cs="Arial"/>
          <w:b/>
          <w:sz w:val="24"/>
          <w:szCs w:val="24"/>
        </w:rPr>
        <w:t>AUNAR ESFUERZOS Y RECURSOS TÉCNICOS, ADMINISTRATIVOS, JURÍDICOS, FINANCIEROS Y HUMANOS ENTRE EL FONDO DE DESARROLLO LOCAL DE LOS MÁRTIRES Y LA AGENCIA ATENEA, PARA PROMOVER EL ACCESO Y LA PERMANENCIA DE LOS JÓVENES DE LA CIUDAD DE BOGOTÁ A LOS PROGRAMAS DE EDUCACIÓN POSMEDIA”.</w:t>
      </w:r>
      <w:commentRangeEnd w:id="0"/>
      <w:r w:rsidR="006B586B">
        <w:rPr>
          <w:rStyle w:val="Refdecomentario"/>
        </w:rPr>
        <w:commentReference w:id="0"/>
      </w:r>
    </w:p>
    <w:p w14:paraId="35EDCF5B" w14:textId="77777777" w:rsidR="00754132" w:rsidRPr="00754132" w:rsidRDefault="00754132" w:rsidP="00754132">
      <w:pPr>
        <w:spacing w:after="0" w:line="240" w:lineRule="auto"/>
        <w:ind w:left="567"/>
        <w:rPr>
          <w:rFonts w:ascii="Garamond" w:eastAsia="Times New Roman" w:hAnsi="Garamond" w:cs="Arial"/>
          <w:b/>
          <w:sz w:val="24"/>
          <w:szCs w:val="24"/>
          <w:lang w:eastAsia="es-MX"/>
        </w:rPr>
      </w:pPr>
    </w:p>
    <w:p w14:paraId="7F3898E4" w14:textId="77777777" w:rsidR="00754132" w:rsidRPr="00754132" w:rsidRDefault="00754132" w:rsidP="00754132">
      <w:pPr>
        <w:spacing w:after="0" w:line="240" w:lineRule="auto"/>
        <w:ind w:left="567"/>
        <w:rPr>
          <w:rFonts w:ascii="Garamond" w:eastAsia="Times New Roman" w:hAnsi="Garamond" w:cs="Arial"/>
          <w:b/>
          <w:sz w:val="24"/>
          <w:szCs w:val="24"/>
          <w:lang w:eastAsia="es-MX"/>
        </w:rPr>
      </w:pPr>
    </w:p>
    <w:p w14:paraId="394E63EE" w14:textId="77777777" w:rsidR="00754132" w:rsidRPr="00754132" w:rsidRDefault="00754132" w:rsidP="00754132">
      <w:pPr>
        <w:spacing w:after="0" w:line="240" w:lineRule="auto"/>
        <w:rPr>
          <w:rFonts w:ascii="Garamond" w:eastAsia="Times New Roman" w:hAnsi="Garamond" w:cs="Arial"/>
          <w:b/>
          <w:sz w:val="24"/>
          <w:szCs w:val="24"/>
          <w:lang w:eastAsia="es-MX"/>
        </w:rPr>
      </w:pPr>
    </w:p>
    <w:p w14:paraId="0F5C7A1B" w14:textId="77777777" w:rsidR="00754132" w:rsidRPr="00754132" w:rsidRDefault="00754132" w:rsidP="00754132">
      <w:pPr>
        <w:spacing w:after="0" w:line="240" w:lineRule="auto"/>
        <w:rPr>
          <w:rFonts w:ascii="Garamond" w:eastAsia="Times New Roman" w:hAnsi="Garamond" w:cs="Arial"/>
          <w:b/>
          <w:sz w:val="24"/>
          <w:szCs w:val="24"/>
          <w:lang w:eastAsia="es-MX"/>
        </w:rPr>
      </w:pPr>
    </w:p>
    <w:p w14:paraId="69C50CB6" w14:textId="77777777" w:rsidR="00754132" w:rsidRPr="00754132" w:rsidRDefault="00754132" w:rsidP="00754132">
      <w:pPr>
        <w:spacing w:after="0" w:line="240" w:lineRule="auto"/>
        <w:rPr>
          <w:rFonts w:ascii="Garamond" w:eastAsia="Times New Roman" w:hAnsi="Garamond" w:cs="Arial"/>
          <w:b/>
          <w:sz w:val="24"/>
          <w:szCs w:val="24"/>
          <w:lang w:eastAsia="es-MX"/>
        </w:rPr>
      </w:pPr>
    </w:p>
    <w:p w14:paraId="47859715" w14:textId="77777777" w:rsidR="00754132" w:rsidRPr="00754132" w:rsidRDefault="00754132" w:rsidP="00754132">
      <w:pPr>
        <w:spacing w:after="0" w:line="240" w:lineRule="auto"/>
        <w:rPr>
          <w:rFonts w:ascii="Garamond" w:eastAsia="Times New Roman" w:hAnsi="Garamond" w:cs="Arial"/>
          <w:b/>
          <w:sz w:val="24"/>
          <w:szCs w:val="24"/>
          <w:lang w:eastAsia="es-MX"/>
        </w:rPr>
      </w:pPr>
    </w:p>
    <w:p w14:paraId="6B01C8DC" w14:textId="77777777" w:rsidR="00754132" w:rsidRPr="00754132" w:rsidRDefault="00754132" w:rsidP="00754132">
      <w:pPr>
        <w:spacing w:after="0" w:line="240" w:lineRule="auto"/>
        <w:rPr>
          <w:rFonts w:ascii="Garamond" w:eastAsia="Times New Roman" w:hAnsi="Garamond" w:cs="Arial"/>
          <w:b/>
          <w:sz w:val="24"/>
          <w:szCs w:val="24"/>
          <w:lang w:eastAsia="es-MX"/>
        </w:rPr>
      </w:pPr>
    </w:p>
    <w:p w14:paraId="3E837DA8" w14:textId="77777777" w:rsidR="00754132" w:rsidRPr="00754132" w:rsidRDefault="00754132" w:rsidP="00754132">
      <w:pPr>
        <w:spacing w:after="0" w:line="240" w:lineRule="auto"/>
        <w:rPr>
          <w:rFonts w:ascii="Garamond" w:eastAsia="Times New Roman" w:hAnsi="Garamond" w:cs="Arial"/>
          <w:b/>
          <w:sz w:val="24"/>
          <w:szCs w:val="24"/>
          <w:lang w:eastAsia="es-MX"/>
        </w:rPr>
      </w:pPr>
    </w:p>
    <w:p w14:paraId="557878DC" w14:textId="77777777" w:rsidR="00754132" w:rsidRPr="00754132" w:rsidRDefault="00754132" w:rsidP="00754132">
      <w:pPr>
        <w:spacing w:after="0" w:line="240" w:lineRule="auto"/>
        <w:rPr>
          <w:rFonts w:ascii="Garamond" w:eastAsia="Times New Roman" w:hAnsi="Garamond" w:cs="Arial"/>
          <w:b/>
          <w:sz w:val="24"/>
          <w:szCs w:val="24"/>
          <w:lang w:eastAsia="es-MX"/>
        </w:rPr>
      </w:pPr>
    </w:p>
    <w:p w14:paraId="4D803B49" w14:textId="691F8931" w:rsidR="00754132" w:rsidRPr="00754132" w:rsidRDefault="00754132" w:rsidP="00754132">
      <w:pPr>
        <w:spacing w:after="0" w:line="240" w:lineRule="auto"/>
        <w:rPr>
          <w:rFonts w:ascii="Garamond" w:eastAsia="Times New Roman" w:hAnsi="Garamond" w:cs="Arial"/>
          <w:b/>
          <w:sz w:val="24"/>
          <w:szCs w:val="24"/>
          <w:lang w:eastAsia="es-MX"/>
        </w:rPr>
      </w:pPr>
    </w:p>
    <w:p w14:paraId="4B6F5109" w14:textId="77777777" w:rsidR="00754132" w:rsidRPr="00754132" w:rsidRDefault="00754132" w:rsidP="00754132">
      <w:pPr>
        <w:spacing w:after="0" w:line="240" w:lineRule="auto"/>
        <w:rPr>
          <w:rFonts w:ascii="Garamond" w:eastAsia="Times New Roman" w:hAnsi="Garamond" w:cs="Arial"/>
          <w:b/>
          <w:sz w:val="24"/>
          <w:szCs w:val="24"/>
          <w:lang w:eastAsia="es-MX"/>
        </w:rPr>
      </w:pPr>
    </w:p>
    <w:p w14:paraId="0884A73B" w14:textId="77777777" w:rsidR="00754132" w:rsidRPr="00754132" w:rsidRDefault="00754132" w:rsidP="00754132">
      <w:pPr>
        <w:spacing w:after="0" w:line="240" w:lineRule="auto"/>
        <w:rPr>
          <w:rFonts w:ascii="Garamond" w:eastAsia="Times New Roman" w:hAnsi="Garamond" w:cs="Arial"/>
          <w:b/>
          <w:sz w:val="24"/>
          <w:szCs w:val="24"/>
          <w:lang w:eastAsia="es-MX"/>
        </w:rPr>
      </w:pPr>
    </w:p>
    <w:p w14:paraId="052D3DEB" w14:textId="77777777" w:rsidR="004C2DE0" w:rsidRDefault="004C2DE0" w:rsidP="00754132">
      <w:pPr>
        <w:spacing w:after="0" w:line="240" w:lineRule="auto"/>
        <w:jc w:val="center"/>
        <w:rPr>
          <w:rFonts w:ascii="Garamond" w:eastAsia="Times New Roman" w:hAnsi="Garamond" w:cs="Arial"/>
          <w:b/>
          <w:sz w:val="24"/>
          <w:szCs w:val="24"/>
          <w:lang w:eastAsia="es-MX"/>
        </w:rPr>
      </w:pPr>
    </w:p>
    <w:p w14:paraId="4FE86BDB" w14:textId="77777777" w:rsidR="004C2DE0" w:rsidRDefault="004C2DE0" w:rsidP="00754132">
      <w:pPr>
        <w:spacing w:after="0" w:line="240" w:lineRule="auto"/>
        <w:jc w:val="center"/>
        <w:rPr>
          <w:rFonts w:ascii="Garamond" w:eastAsia="Times New Roman" w:hAnsi="Garamond" w:cs="Arial"/>
          <w:b/>
          <w:sz w:val="24"/>
          <w:szCs w:val="24"/>
          <w:lang w:eastAsia="es-MX"/>
        </w:rPr>
      </w:pPr>
    </w:p>
    <w:p w14:paraId="5C124CC6" w14:textId="77777777" w:rsidR="004C2DE0" w:rsidRDefault="004C2DE0" w:rsidP="00754132">
      <w:pPr>
        <w:spacing w:after="0" w:line="240" w:lineRule="auto"/>
        <w:jc w:val="center"/>
        <w:rPr>
          <w:rFonts w:ascii="Garamond" w:eastAsia="Times New Roman" w:hAnsi="Garamond" w:cs="Arial"/>
          <w:b/>
          <w:sz w:val="24"/>
          <w:szCs w:val="24"/>
          <w:lang w:eastAsia="es-MX"/>
        </w:rPr>
      </w:pPr>
    </w:p>
    <w:p w14:paraId="6410378E" w14:textId="5B9AC8B2" w:rsidR="00754132" w:rsidRPr="00754132" w:rsidRDefault="002B4CE8" w:rsidP="00754132">
      <w:pPr>
        <w:spacing w:after="0" w:line="240" w:lineRule="auto"/>
        <w:jc w:val="center"/>
        <w:rPr>
          <w:rFonts w:ascii="Garamond" w:eastAsia="Times New Roman" w:hAnsi="Garamond" w:cs="Arial"/>
          <w:b/>
          <w:sz w:val="24"/>
          <w:szCs w:val="24"/>
          <w:lang w:eastAsia="es-MX"/>
        </w:rPr>
      </w:pPr>
      <w:r>
        <w:rPr>
          <w:rFonts w:ascii="Garamond" w:eastAsia="Times New Roman" w:hAnsi="Garamond" w:cs="Arial"/>
          <w:b/>
          <w:sz w:val="24"/>
          <w:szCs w:val="24"/>
          <w:lang w:eastAsia="es-MX"/>
        </w:rPr>
        <w:t>Marzo de 2025</w:t>
      </w:r>
    </w:p>
    <w:p w14:paraId="5D303A78" w14:textId="77777777" w:rsidR="006C0B11" w:rsidRPr="00754132" w:rsidRDefault="006C0B11" w:rsidP="000A3C5A">
      <w:pPr>
        <w:spacing w:after="0" w:line="360" w:lineRule="auto"/>
        <w:jc w:val="both"/>
        <w:rPr>
          <w:rFonts w:ascii="Garamond" w:hAnsi="Garamond" w:cs="Times New Roman"/>
          <w:b/>
          <w:sz w:val="24"/>
          <w:szCs w:val="24"/>
        </w:rPr>
      </w:pPr>
    </w:p>
    <w:p w14:paraId="1E3FFF6A" w14:textId="77777777" w:rsidR="00F41DF0" w:rsidRPr="00754132" w:rsidRDefault="00F41DF0" w:rsidP="000A3C5A">
      <w:pPr>
        <w:spacing w:after="0" w:line="360" w:lineRule="auto"/>
        <w:jc w:val="both"/>
        <w:rPr>
          <w:rFonts w:ascii="Garamond" w:hAnsi="Garamond" w:cs="Times New Roman"/>
          <w:b/>
          <w:sz w:val="24"/>
          <w:szCs w:val="24"/>
        </w:rPr>
      </w:pPr>
    </w:p>
    <w:p w14:paraId="1836359D" w14:textId="77777777" w:rsidR="00F2383A" w:rsidRPr="00754132" w:rsidRDefault="00F2383A" w:rsidP="000A3C5A">
      <w:pPr>
        <w:spacing w:after="0" w:line="360" w:lineRule="auto"/>
        <w:jc w:val="both"/>
        <w:rPr>
          <w:rFonts w:ascii="Garamond" w:hAnsi="Garamond" w:cs="Times New Roman"/>
          <w:b/>
          <w:sz w:val="24"/>
          <w:szCs w:val="24"/>
        </w:rPr>
      </w:pPr>
      <w:r w:rsidRPr="00754132">
        <w:rPr>
          <w:rFonts w:ascii="Garamond" w:hAnsi="Garamond" w:cs="Times New Roman"/>
          <w:b/>
          <w:sz w:val="24"/>
          <w:szCs w:val="24"/>
        </w:rPr>
        <w:t>INTRODUCCIÓN</w:t>
      </w:r>
    </w:p>
    <w:p w14:paraId="72B39309" w14:textId="77777777" w:rsidR="00F2383A" w:rsidRPr="00754132" w:rsidRDefault="00551900" w:rsidP="000A3C5A">
      <w:pPr>
        <w:spacing w:after="0" w:line="360" w:lineRule="auto"/>
        <w:jc w:val="both"/>
        <w:rPr>
          <w:rFonts w:ascii="Garamond" w:hAnsi="Garamond"/>
          <w:sz w:val="24"/>
          <w:szCs w:val="24"/>
        </w:rPr>
      </w:pPr>
      <w:r w:rsidRPr="00754132">
        <w:rPr>
          <w:rFonts w:ascii="Garamond" w:hAnsi="Garamond"/>
          <w:sz w:val="24"/>
          <w:szCs w:val="24"/>
        </w:rPr>
        <w:t>La función de compras debe enfocarse en satisfacer las necesidades de la Entidad Estatal y en maximizar el valor del dinero público. Por lo tanto, mediante este instrumento y en cumplimiento de la obligación legal de la Alcaldía Local de Los Mártires de analizar el mercado relacionado con el objeto del proceso de contratación, como entidad pública del orden distrital, se procede a desarrollar el análisis del sector en torno al objeto del proceso siguiendo las directrices de la Agencia Nacional de Contratación Estatal - Colombia Compra Eficiente.</w:t>
      </w:r>
    </w:p>
    <w:p w14:paraId="6E1CB9A7" w14:textId="77777777" w:rsidR="00715E2D" w:rsidRPr="00754132" w:rsidRDefault="00715E2D" w:rsidP="000A3C5A">
      <w:pPr>
        <w:spacing w:after="0" w:line="360" w:lineRule="auto"/>
        <w:jc w:val="both"/>
        <w:rPr>
          <w:rFonts w:ascii="Garamond" w:hAnsi="Garamond"/>
          <w:sz w:val="24"/>
          <w:szCs w:val="24"/>
        </w:rPr>
      </w:pPr>
    </w:p>
    <w:p w14:paraId="5F0B1F65" w14:textId="77777777" w:rsidR="00F2383A" w:rsidRDefault="00F2383A" w:rsidP="000A3C5A">
      <w:pPr>
        <w:spacing w:after="0" w:line="360" w:lineRule="auto"/>
        <w:jc w:val="both"/>
        <w:rPr>
          <w:rFonts w:ascii="Garamond" w:hAnsi="Garamond" w:cs="Times New Roman"/>
          <w:b/>
          <w:sz w:val="24"/>
          <w:szCs w:val="24"/>
        </w:rPr>
      </w:pPr>
      <w:commentRangeStart w:id="1"/>
      <w:r w:rsidRPr="00754132">
        <w:rPr>
          <w:rFonts w:ascii="Garamond" w:hAnsi="Garamond" w:cs="Times New Roman"/>
          <w:b/>
          <w:sz w:val="24"/>
          <w:szCs w:val="24"/>
        </w:rPr>
        <w:t>ANTECEDENTES</w:t>
      </w:r>
      <w:commentRangeEnd w:id="1"/>
      <w:r w:rsidR="006B586B">
        <w:rPr>
          <w:rStyle w:val="Refdecomentario"/>
        </w:rPr>
        <w:commentReference w:id="1"/>
      </w:r>
    </w:p>
    <w:p w14:paraId="4BD26FB5" w14:textId="46CB567E" w:rsidR="0068388C" w:rsidRPr="00992443" w:rsidRDefault="0068388C" w:rsidP="00992443">
      <w:pPr>
        <w:spacing w:line="360" w:lineRule="auto"/>
        <w:jc w:val="both"/>
        <w:rPr>
          <w:rFonts w:ascii="Garamond" w:hAnsi="Garamond" w:cs="Arial"/>
          <w:kern w:val="2"/>
          <w:sz w:val="24"/>
          <w:szCs w:val="24"/>
          <w14:ligatures w14:val="standardContextual"/>
        </w:rPr>
      </w:pPr>
      <w:r w:rsidRPr="00992443">
        <w:rPr>
          <w:rFonts w:ascii="Garamond" w:hAnsi="Garamond" w:cs="Arial"/>
          <w:kern w:val="2"/>
          <w:sz w:val="24"/>
          <w:szCs w:val="24"/>
          <w14:ligatures w14:val="standardContextual"/>
        </w:rPr>
        <w:t>La Secretaria Distrital de Educación diseñó el programa “Jóvenes a la U” y en este marco suscribió con los Fondos de Desarrollo Local (en adelante FDL) el convenio 2267 de 2021, el cual se encuentra en ejecución y cuyo objeto es “Aunar esfuerzos técnicos, administrativos, jurídicos y financieros entre la Secretaria de Educación del Distrito y los Fondos de Desarrollo Local que hacen parte del Distrito Capital, para la implementación de un nuevo modelo inclusivo, eficiente y flexible para el acceso y la permanencia de la y los jóvenes egresados de instituciones de educación media a programas de educación superior.” En medio de la ejecución contractual del mencionado convenio, se realizó el proceso de subrogación desde la SED hacia la Agencia Atenea con la misión de generar oportunidades de acceso a la educación posmedia y fortalecer la agenda de ciencia, tecnología e innovación en Bogotá, En las vigencias subsiguientes es decir 2022,</w:t>
      </w:r>
      <w:r w:rsidR="003B4973">
        <w:rPr>
          <w:rFonts w:ascii="Garamond" w:hAnsi="Garamond" w:cs="Arial"/>
          <w:kern w:val="2"/>
          <w:sz w:val="24"/>
          <w:szCs w:val="24"/>
          <w14:ligatures w14:val="standardContextual"/>
        </w:rPr>
        <w:t xml:space="preserve"> </w:t>
      </w:r>
      <w:r w:rsidRPr="00992443">
        <w:rPr>
          <w:rFonts w:ascii="Garamond" w:hAnsi="Garamond" w:cs="Arial"/>
          <w:kern w:val="2"/>
          <w:sz w:val="24"/>
          <w:szCs w:val="24"/>
          <w14:ligatures w14:val="standardContextual"/>
        </w:rPr>
        <w:t xml:space="preserve">2023 y 2024, la Agencia Atenea ha suscrito convenios independientes con los FDL, con objetos contractuales diferentes para atender la necesidad de las convocatorias públicas de la siguiente manera: </w:t>
      </w:r>
    </w:p>
    <w:p w14:paraId="631457AE" w14:textId="5C089325" w:rsidR="0068388C" w:rsidRDefault="0068388C" w:rsidP="0068388C">
      <w:pPr>
        <w:spacing w:after="0"/>
        <w:jc w:val="both"/>
        <w:rPr>
          <w:rFonts w:ascii="Garamond" w:hAnsi="Garamond" w:cs="Arial"/>
          <w:kern w:val="2"/>
          <w14:ligatures w14:val="standardContextual"/>
        </w:rPr>
      </w:pPr>
      <w:r w:rsidRPr="004D1AE5">
        <w:rPr>
          <w:rFonts w:ascii="Garamond" w:hAnsi="Garamond" w:cs="Arial"/>
          <w:b/>
          <w:bCs/>
          <w:kern w:val="2"/>
          <w14:ligatures w14:val="standardContextual"/>
        </w:rPr>
        <w:t>Tabla 01.</w:t>
      </w:r>
      <w:r w:rsidRPr="004D1AE5">
        <w:rPr>
          <w:rFonts w:ascii="Garamond" w:hAnsi="Garamond" w:cs="Arial"/>
          <w:kern w:val="2"/>
          <w14:ligatures w14:val="standardContextual"/>
        </w:rPr>
        <w:t xml:space="preserve"> Convenios celebrados entre Atenea y los Fondos de Desarrollo Local.</w:t>
      </w:r>
    </w:p>
    <w:p w14:paraId="5001D678" w14:textId="77777777" w:rsidR="004D1AE5" w:rsidRPr="004D1AE5" w:rsidRDefault="004D1AE5" w:rsidP="0068388C">
      <w:pPr>
        <w:spacing w:after="0"/>
        <w:jc w:val="both"/>
        <w:rPr>
          <w:rFonts w:ascii="Garamond" w:hAnsi="Garamond" w:cs="Arial"/>
          <w:kern w:val="2"/>
          <w14:ligatures w14:val="standardContextual"/>
        </w:rPr>
      </w:pPr>
    </w:p>
    <w:tbl>
      <w:tblPr>
        <w:tblW w:w="9355" w:type="dxa"/>
        <w:tblCellMar>
          <w:left w:w="70" w:type="dxa"/>
          <w:right w:w="70" w:type="dxa"/>
        </w:tblCellMar>
        <w:tblLook w:val="04A0" w:firstRow="1" w:lastRow="0" w:firstColumn="1" w:lastColumn="0" w:noHBand="0" w:noVBand="1"/>
      </w:tblPr>
      <w:tblGrid>
        <w:gridCol w:w="339"/>
        <w:gridCol w:w="1282"/>
        <w:gridCol w:w="962"/>
        <w:gridCol w:w="2007"/>
        <w:gridCol w:w="1618"/>
        <w:gridCol w:w="1041"/>
        <w:gridCol w:w="1129"/>
        <w:gridCol w:w="1041"/>
      </w:tblGrid>
      <w:tr w:rsidR="0068388C" w:rsidRPr="004D32F5" w14:paraId="6F8EA98D" w14:textId="77777777" w:rsidTr="00EC36D6">
        <w:trPr>
          <w:trHeight w:val="429"/>
          <w:tblHeader/>
        </w:trPr>
        <w:tc>
          <w:tcPr>
            <w:tcW w:w="336" w:type="dxa"/>
            <w:tcBorders>
              <w:top w:val="single" w:sz="8" w:space="0" w:color="auto"/>
              <w:left w:val="single" w:sz="8" w:space="0" w:color="auto"/>
              <w:bottom w:val="single" w:sz="8" w:space="0" w:color="auto"/>
              <w:right w:val="single" w:sz="4" w:space="0" w:color="auto"/>
            </w:tcBorders>
            <w:shd w:val="clear" w:color="000000" w:fill="002060"/>
            <w:vAlign w:val="center"/>
            <w:hideMark/>
          </w:tcPr>
          <w:p w14:paraId="1E74A1C1" w14:textId="77777777" w:rsidR="0068388C" w:rsidRPr="004D32F5" w:rsidRDefault="0068388C" w:rsidP="0068388C">
            <w:pPr>
              <w:spacing w:after="0" w:line="240" w:lineRule="auto"/>
              <w:jc w:val="center"/>
              <w:rPr>
                <w:rFonts w:ascii="Garamond" w:eastAsia="Times New Roman" w:hAnsi="Garamond" w:cs="Times New Roman"/>
                <w:b/>
                <w:bCs/>
                <w:color w:val="FFFFFF"/>
                <w:sz w:val="16"/>
                <w:szCs w:val="16"/>
                <w:lang w:eastAsia="es-CO"/>
              </w:rPr>
            </w:pPr>
            <w:r w:rsidRPr="004D32F5">
              <w:rPr>
                <w:rFonts w:ascii="Garamond" w:eastAsia="Times New Roman" w:hAnsi="Garamond" w:cs="Times New Roman"/>
                <w:b/>
                <w:bCs/>
                <w:color w:val="FFFFFF"/>
                <w:sz w:val="16"/>
                <w:szCs w:val="16"/>
                <w:lang w:eastAsia="es-CO"/>
              </w:rPr>
              <w:t>N°</w:t>
            </w:r>
          </w:p>
        </w:tc>
        <w:tc>
          <w:tcPr>
            <w:tcW w:w="1282" w:type="dxa"/>
            <w:tcBorders>
              <w:top w:val="single" w:sz="8" w:space="0" w:color="auto"/>
              <w:left w:val="nil"/>
              <w:bottom w:val="single" w:sz="8" w:space="0" w:color="auto"/>
              <w:right w:val="single" w:sz="4" w:space="0" w:color="auto"/>
            </w:tcBorders>
            <w:shd w:val="clear" w:color="000000" w:fill="002060"/>
            <w:vAlign w:val="center"/>
            <w:hideMark/>
          </w:tcPr>
          <w:p w14:paraId="7B6E2008" w14:textId="77777777" w:rsidR="0068388C" w:rsidRPr="004D32F5" w:rsidRDefault="0068388C" w:rsidP="0068388C">
            <w:pPr>
              <w:spacing w:after="0" w:line="240" w:lineRule="auto"/>
              <w:jc w:val="center"/>
              <w:rPr>
                <w:rFonts w:ascii="Garamond" w:eastAsia="Times New Roman" w:hAnsi="Garamond" w:cs="Times New Roman"/>
                <w:b/>
                <w:bCs/>
                <w:color w:val="FFFFFF"/>
                <w:sz w:val="16"/>
                <w:szCs w:val="16"/>
                <w:lang w:eastAsia="es-CO"/>
              </w:rPr>
            </w:pPr>
            <w:r w:rsidRPr="004D32F5">
              <w:rPr>
                <w:rFonts w:ascii="Garamond" w:eastAsia="Times New Roman" w:hAnsi="Garamond" w:cs="Times New Roman"/>
                <w:b/>
                <w:bCs/>
                <w:color w:val="FFFFFF"/>
                <w:sz w:val="16"/>
                <w:szCs w:val="16"/>
                <w:lang w:eastAsia="es-CO"/>
              </w:rPr>
              <w:t>Localidad</w:t>
            </w:r>
          </w:p>
        </w:tc>
        <w:tc>
          <w:tcPr>
            <w:tcW w:w="962" w:type="dxa"/>
            <w:tcBorders>
              <w:top w:val="single" w:sz="8" w:space="0" w:color="auto"/>
              <w:left w:val="nil"/>
              <w:bottom w:val="single" w:sz="8" w:space="0" w:color="auto"/>
              <w:right w:val="single" w:sz="4" w:space="0" w:color="auto"/>
            </w:tcBorders>
            <w:shd w:val="clear" w:color="000000" w:fill="002060"/>
            <w:vAlign w:val="center"/>
            <w:hideMark/>
          </w:tcPr>
          <w:p w14:paraId="4ACFD894" w14:textId="77777777" w:rsidR="0068388C" w:rsidRPr="004D32F5" w:rsidRDefault="0068388C" w:rsidP="0068388C">
            <w:pPr>
              <w:spacing w:after="0" w:line="240" w:lineRule="auto"/>
              <w:jc w:val="center"/>
              <w:rPr>
                <w:rFonts w:ascii="Garamond" w:eastAsia="Times New Roman" w:hAnsi="Garamond" w:cs="Times New Roman"/>
                <w:b/>
                <w:bCs/>
                <w:color w:val="FFFFFF"/>
                <w:sz w:val="16"/>
                <w:szCs w:val="16"/>
                <w:lang w:eastAsia="es-CO"/>
              </w:rPr>
            </w:pPr>
            <w:r w:rsidRPr="004D32F5">
              <w:rPr>
                <w:rFonts w:ascii="Garamond" w:eastAsia="Times New Roman" w:hAnsi="Garamond" w:cs="Times New Roman"/>
                <w:b/>
                <w:bCs/>
                <w:color w:val="FFFFFF"/>
                <w:sz w:val="16"/>
                <w:szCs w:val="16"/>
                <w:lang w:eastAsia="es-CO"/>
              </w:rPr>
              <w:t>Años</w:t>
            </w:r>
          </w:p>
        </w:tc>
        <w:tc>
          <w:tcPr>
            <w:tcW w:w="1946" w:type="dxa"/>
            <w:tcBorders>
              <w:top w:val="single" w:sz="8" w:space="0" w:color="auto"/>
              <w:left w:val="nil"/>
              <w:bottom w:val="single" w:sz="8" w:space="0" w:color="auto"/>
              <w:right w:val="single" w:sz="4" w:space="0" w:color="auto"/>
            </w:tcBorders>
            <w:shd w:val="clear" w:color="000000" w:fill="002060"/>
            <w:vAlign w:val="center"/>
            <w:hideMark/>
          </w:tcPr>
          <w:p w14:paraId="22B48168" w14:textId="77777777" w:rsidR="0068388C" w:rsidRPr="004D32F5" w:rsidRDefault="0068388C" w:rsidP="0068388C">
            <w:pPr>
              <w:spacing w:after="0" w:line="240" w:lineRule="auto"/>
              <w:jc w:val="center"/>
              <w:rPr>
                <w:rFonts w:ascii="Garamond" w:eastAsia="Times New Roman" w:hAnsi="Garamond" w:cs="Times New Roman"/>
                <w:b/>
                <w:bCs/>
                <w:color w:val="FFFFFF"/>
                <w:sz w:val="16"/>
                <w:szCs w:val="16"/>
                <w:lang w:eastAsia="es-CO"/>
              </w:rPr>
            </w:pPr>
            <w:r w:rsidRPr="004D32F5">
              <w:rPr>
                <w:rFonts w:ascii="Garamond" w:eastAsia="Times New Roman" w:hAnsi="Garamond" w:cs="Times New Roman"/>
                <w:b/>
                <w:bCs/>
                <w:color w:val="FFFFFF"/>
                <w:sz w:val="16"/>
                <w:szCs w:val="16"/>
                <w:lang w:eastAsia="es-CO"/>
              </w:rPr>
              <w:t>N° de Convenio</w:t>
            </w:r>
          </w:p>
        </w:tc>
        <w:tc>
          <w:tcPr>
            <w:tcW w:w="1618" w:type="dxa"/>
            <w:tcBorders>
              <w:top w:val="single" w:sz="8" w:space="0" w:color="auto"/>
              <w:left w:val="nil"/>
              <w:bottom w:val="single" w:sz="8" w:space="0" w:color="auto"/>
              <w:right w:val="single" w:sz="4" w:space="0" w:color="auto"/>
            </w:tcBorders>
            <w:shd w:val="clear" w:color="000000" w:fill="002060"/>
            <w:vAlign w:val="center"/>
            <w:hideMark/>
          </w:tcPr>
          <w:p w14:paraId="01D52BE1" w14:textId="77777777" w:rsidR="0068388C" w:rsidRPr="004D32F5" w:rsidRDefault="0068388C" w:rsidP="0068388C">
            <w:pPr>
              <w:spacing w:after="0" w:line="240" w:lineRule="auto"/>
              <w:jc w:val="center"/>
              <w:rPr>
                <w:rFonts w:ascii="Garamond" w:eastAsia="Times New Roman" w:hAnsi="Garamond" w:cs="Times New Roman"/>
                <w:b/>
                <w:bCs/>
                <w:color w:val="FFFFFF"/>
                <w:sz w:val="16"/>
                <w:szCs w:val="16"/>
                <w:lang w:eastAsia="es-CO"/>
              </w:rPr>
            </w:pPr>
            <w:r w:rsidRPr="004D32F5">
              <w:rPr>
                <w:rFonts w:ascii="Garamond" w:eastAsia="Times New Roman" w:hAnsi="Garamond" w:cs="Times New Roman"/>
                <w:b/>
                <w:bCs/>
                <w:color w:val="FFFFFF"/>
                <w:sz w:val="16"/>
                <w:szCs w:val="16"/>
                <w:lang w:eastAsia="es-CO"/>
              </w:rPr>
              <w:t>Total Aporte FDL $</w:t>
            </w:r>
          </w:p>
        </w:tc>
        <w:tc>
          <w:tcPr>
            <w:tcW w:w="1041" w:type="dxa"/>
            <w:tcBorders>
              <w:top w:val="single" w:sz="8" w:space="0" w:color="auto"/>
              <w:left w:val="nil"/>
              <w:bottom w:val="single" w:sz="8" w:space="0" w:color="auto"/>
              <w:right w:val="single" w:sz="4" w:space="0" w:color="auto"/>
            </w:tcBorders>
            <w:shd w:val="clear" w:color="000000" w:fill="002060"/>
            <w:vAlign w:val="center"/>
            <w:hideMark/>
          </w:tcPr>
          <w:p w14:paraId="6A0119F2" w14:textId="77777777" w:rsidR="0068388C" w:rsidRPr="004D32F5" w:rsidRDefault="0068388C" w:rsidP="0068388C">
            <w:pPr>
              <w:spacing w:after="0" w:line="240" w:lineRule="auto"/>
              <w:jc w:val="center"/>
              <w:rPr>
                <w:rFonts w:ascii="Garamond" w:eastAsia="Times New Roman" w:hAnsi="Garamond" w:cs="Times New Roman"/>
                <w:b/>
                <w:bCs/>
                <w:color w:val="FFFFFF"/>
                <w:sz w:val="16"/>
                <w:szCs w:val="16"/>
                <w:lang w:eastAsia="es-CO"/>
              </w:rPr>
            </w:pPr>
            <w:r w:rsidRPr="004D32F5">
              <w:rPr>
                <w:rFonts w:ascii="Garamond" w:eastAsia="Times New Roman" w:hAnsi="Garamond" w:cs="Times New Roman"/>
                <w:b/>
                <w:bCs/>
                <w:color w:val="FFFFFF"/>
                <w:sz w:val="16"/>
                <w:szCs w:val="16"/>
                <w:lang w:eastAsia="es-CO"/>
              </w:rPr>
              <w:t xml:space="preserve">Meta Acceso </w:t>
            </w:r>
          </w:p>
        </w:tc>
        <w:tc>
          <w:tcPr>
            <w:tcW w:w="1129" w:type="dxa"/>
            <w:tcBorders>
              <w:top w:val="single" w:sz="8" w:space="0" w:color="auto"/>
              <w:left w:val="nil"/>
              <w:bottom w:val="single" w:sz="8" w:space="0" w:color="auto"/>
              <w:right w:val="single" w:sz="8" w:space="0" w:color="auto"/>
            </w:tcBorders>
            <w:shd w:val="clear" w:color="000000" w:fill="002060"/>
            <w:vAlign w:val="center"/>
            <w:hideMark/>
          </w:tcPr>
          <w:p w14:paraId="474D567F" w14:textId="77777777" w:rsidR="0068388C" w:rsidRPr="004D32F5" w:rsidRDefault="0068388C" w:rsidP="0068388C">
            <w:pPr>
              <w:spacing w:after="0" w:line="240" w:lineRule="auto"/>
              <w:jc w:val="center"/>
              <w:rPr>
                <w:rFonts w:ascii="Garamond" w:eastAsia="Times New Roman" w:hAnsi="Garamond" w:cs="Times New Roman"/>
                <w:b/>
                <w:bCs/>
                <w:color w:val="FFFFFF"/>
                <w:sz w:val="16"/>
                <w:szCs w:val="16"/>
                <w:lang w:eastAsia="es-CO"/>
              </w:rPr>
            </w:pPr>
            <w:r w:rsidRPr="004D32F5">
              <w:rPr>
                <w:rFonts w:ascii="Garamond" w:eastAsia="Times New Roman" w:hAnsi="Garamond" w:cs="Times New Roman"/>
                <w:b/>
                <w:bCs/>
                <w:color w:val="FFFFFF"/>
                <w:sz w:val="16"/>
                <w:szCs w:val="16"/>
                <w:lang w:eastAsia="es-CO"/>
              </w:rPr>
              <w:t xml:space="preserve">Meta Permanencia </w:t>
            </w:r>
          </w:p>
        </w:tc>
        <w:tc>
          <w:tcPr>
            <w:tcW w:w="1041" w:type="dxa"/>
            <w:tcBorders>
              <w:top w:val="single" w:sz="8" w:space="0" w:color="auto"/>
              <w:left w:val="single" w:sz="4" w:space="0" w:color="auto"/>
              <w:bottom w:val="single" w:sz="8" w:space="0" w:color="auto"/>
              <w:right w:val="single" w:sz="8" w:space="0" w:color="auto"/>
            </w:tcBorders>
            <w:shd w:val="clear" w:color="000000" w:fill="002060"/>
            <w:vAlign w:val="center"/>
            <w:hideMark/>
          </w:tcPr>
          <w:p w14:paraId="7CFC2119" w14:textId="77777777" w:rsidR="0068388C" w:rsidRPr="004D32F5" w:rsidRDefault="0068388C" w:rsidP="0068388C">
            <w:pPr>
              <w:spacing w:after="0" w:line="240" w:lineRule="auto"/>
              <w:jc w:val="center"/>
              <w:rPr>
                <w:rFonts w:ascii="Garamond" w:eastAsia="Times New Roman" w:hAnsi="Garamond" w:cs="Times New Roman"/>
                <w:b/>
                <w:bCs/>
                <w:color w:val="FFFFFF"/>
                <w:sz w:val="16"/>
                <w:szCs w:val="16"/>
                <w:lang w:eastAsia="es-CO"/>
              </w:rPr>
            </w:pPr>
            <w:r w:rsidRPr="004D32F5">
              <w:rPr>
                <w:rFonts w:ascii="Garamond" w:eastAsia="Times New Roman" w:hAnsi="Garamond" w:cs="Times New Roman"/>
                <w:b/>
                <w:bCs/>
                <w:color w:val="FFFFFF"/>
                <w:sz w:val="16"/>
                <w:szCs w:val="16"/>
                <w:lang w:eastAsia="es-CO"/>
              </w:rPr>
              <w:t>Jóvenes a Impactar</w:t>
            </w:r>
          </w:p>
        </w:tc>
      </w:tr>
      <w:tr w:rsidR="0068388C" w:rsidRPr="004D32F5" w14:paraId="54458030"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4F0B6E9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049EBE7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Usaquén</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58FDE81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1FBDCD24"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4F73B18C"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$ 2.774.993.074</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246F2F0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60</w:t>
            </w:r>
          </w:p>
        </w:tc>
        <w:tc>
          <w:tcPr>
            <w:tcW w:w="1129" w:type="dxa"/>
            <w:tcBorders>
              <w:top w:val="nil"/>
              <w:left w:val="nil"/>
              <w:bottom w:val="single" w:sz="4" w:space="0" w:color="auto"/>
              <w:right w:val="single" w:sz="8" w:space="0" w:color="auto"/>
            </w:tcBorders>
            <w:shd w:val="clear" w:color="auto" w:fill="auto"/>
            <w:noWrap/>
            <w:vAlign w:val="bottom"/>
            <w:hideMark/>
          </w:tcPr>
          <w:p w14:paraId="586C4AA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4D79C9F4"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60</w:t>
            </w:r>
          </w:p>
        </w:tc>
      </w:tr>
      <w:tr w:rsidR="0068388C" w:rsidRPr="004D32F5" w14:paraId="1439C9A0"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0953968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66C2211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407B5E3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57DA6A67"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FDLUSA-CI-506-2022</w:t>
            </w:r>
          </w:p>
        </w:tc>
        <w:tc>
          <w:tcPr>
            <w:tcW w:w="1618" w:type="dxa"/>
            <w:tcBorders>
              <w:top w:val="nil"/>
              <w:left w:val="nil"/>
              <w:bottom w:val="single" w:sz="4" w:space="0" w:color="auto"/>
              <w:right w:val="nil"/>
            </w:tcBorders>
            <w:shd w:val="clear" w:color="auto" w:fill="auto"/>
            <w:noWrap/>
            <w:vAlign w:val="bottom"/>
            <w:hideMark/>
          </w:tcPr>
          <w:p w14:paraId="7130C602"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$ 2.487.697.516</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7293DB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66</w:t>
            </w:r>
          </w:p>
        </w:tc>
        <w:tc>
          <w:tcPr>
            <w:tcW w:w="1129" w:type="dxa"/>
            <w:tcBorders>
              <w:top w:val="nil"/>
              <w:left w:val="nil"/>
              <w:bottom w:val="single" w:sz="4" w:space="0" w:color="auto"/>
              <w:right w:val="single" w:sz="8" w:space="0" w:color="auto"/>
            </w:tcBorders>
            <w:shd w:val="clear" w:color="auto" w:fill="auto"/>
            <w:noWrap/>
            <w:vAlign w:val="bottom"/>
            <w:hideMark/>
          </w:tcPr>
          <w:p w14:paraId="0430E95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66</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6374D5C5"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66</w:t>
            </w:r>
          </w:p>
        </w:tc>
      </w:tr>
      <w:tr w:rsidR="0068388C" w:rsidRPr="004D32F5" w14:paraId="0451D29B"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07F8B78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6BA6471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6501C69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102BB612"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FDLUSA-CTO-410-2023</w:t>
            </w:r>
          </w:p>
        </w:tc>
        <w:tc>
          <w:tcPr>
            <w:tcW w:w="1618" w:type="dxa"/>
            <w:tcBorders>
              <w:top w:val="nil"/>
              <w:left w:val="nil"/>
              <w:bottom w:val="single" w:sz="4" w:space="0" w:color="auto"/>
              <w:right w:val="nil"/>
            </w:tcBorders>
            <w:shd w:val="clear" w:color="auto" w:fill="auto"/>
            <w:noWrap/>
            <w:vAlign w:val="bottom"/>
            <w:hideMark/>
          </w:tcPr>
          <w:p w14:paraId="77F47AA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$ 2.952.318.468</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9120F4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66</w:t>
            </w:r>
          </w:p>
        </w:tc>
        <w:tc>
          <w:tcPr>
            <w:tcW w:w="1129" w:type="dxa"/>
            <w:tcBorders>
              <w:top w:val="nil"/>
              <w:left w:val="nil"/>
              <w:bottom w:val="single" w:sz="4" w:space="0" w:color="auto"/>
              <w:right w:val="single" w:sz="8" w:space="0" w:color="auto"/>
            </w:tcBorders>
            <w:shd w:val="clear" w:color="auto" w:fill="auto"/>
            <w:noWrap/>
            <w:vAlign w:val="bottom"/>
            <w:hideMark/>
          </w:tcPr>
          <w:p w14:paraId="44E173C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66</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1822A648"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66</w:t>
            </w:r>
          </w:p>
        </w:tc>
      </w:tr>
      <w:tr w:rsidR="0068388C" w:rsidRPr="004D32F5" w14:paraId="70928B44"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52092B7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44D680E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741BE89E"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auto"/>
            <w:noWrap/>
            <w:vAlign w:val="center"/>
            <w:hideMark/>
          </w:tcPr>
          <w:p w14:paraId="6DB7F94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FDLUSA-CI-477-2024</w:t>
            </w:r>
          </w:p>
        </w:tc>
        <w:tc>
          <w:tcPr>
            <w:tcW w:w="1618" w:type="dxa"/>
            <w:tcBorders>
              <w:top w:val="nil"/>
              <w:left w:val="nil"/>
              <w:bottom w:val="single" w:sz="4" w:space="0" w:color="auto"/>
              <w:right w:val="nil"/>
            </w:tcBorders>
            <w:shd w:val="clear" w:color="auto" w:fill="auto"/>
            <w:noWrap/>
            <w:vAlign w:val="bottom"/>
            <w:hideMark/>
          </w:tcPr>
          <w:p w14:paraId="45E2C048"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$ 2.171.700.595</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26F7598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38</w:t>
            </w:r>
          </w:p>
        </w:tc>
        <w:tc>
          <w:tcPr>
            <w:tcW w:w="1129" w:type="dxa"/>
            <w:tcBorders>
              <w:top w:val="nil"/>
              <w:left w:val="nil"/>
              <w:bottom w:val="single" w:sz="4" w:space="0" w:color="auto"/>
              <w:right w:val="single" w:sz="8" w:space="0" w:color="auto"/>
            </w:tcBorders>
            <w:shd w:val="clear" w:color="auto" w:fill="auto"/>
            <w:noWrap/>
            <w:vAlign w:val="bottom"/>
            <w:hideMark/>
          </w:tcPr>
          <w:p w14:paraId="7A31916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69</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AA46A65"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69</w:t>
            </w:r>
          </w:p>
        </w:tc>
      </w:tr>
      <w:tr w:rsidR="0068388C" w:rsidRPr="004D32F5" w14:paraId="0E94A5E8"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40F5A31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lastRenderedPageBreak/>
              <w:t>5</w:t>
            </w:r>
          </w:p>
        </w:tc>
        <w:tc>
          <w:tcPr>
            <w:tcW w:w="1282" w:type="dxa"/>
            <w:vMerge/>
            <w:tcBorders>
              <w:top w:val="nil"/>
              <w:left w:val="single" w:sz="4" w:space="0" w:color="auto"/>
              <w:bottom w:val="single" w:sz="8" w:space="0" w:color="000000"/>
              <w:right w:val="nil"/>
            </w:tcBorders>
            <w:vAlign w:val="center"/>
            <w:hideMark/>
          </w:tcPr>
          <w:p w14:paraId="2A7E9F1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56A936BA"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34A55876"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463F6701"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$ 10.386.709.653</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095F7DCA"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230</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2F695B7E"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261</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77E7B195"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261</w:t>
            </w:r>
          </w:p>
        </w:tc>
      </w:tr>
      <w:tr w:rsidR="0068388C" w:rsidRPr="004D32F5" w14:paraId="76AD7B39"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77AD63A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51D534F1"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Chapinero LEP</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7B5CE6C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360E4958"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5D2081E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$ 946.160.300</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4325031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26</w:t>
            </w:r>
          </w:p>
        </w:tc>
        <w:tc>
          <w:tcPr>
            <w:tcW w:w="1129"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7DF55B3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50</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48B8DAC4"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50</w:t>
            </w:r>
          </w:p>
        </w:tc>
      </w:tr>
      <w:tr w:rsidR="0068388C" w:rsidRPr="004D32F5" w14:paraId="3FBEA19B"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785D3AB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2BA3100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29AB566E"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2D1F8B09"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FDLCH-CIA-182-2022</w:t>
            </w:r>
          </w:p>
        </w:tc>
        <w:tc>
          <w:tcPr>
            <w:tcW w:w="1618" w:type="dxa"/>
            <w:tcBorders>
              <w:top w:val="nil"/>
              <w:left w:val="nil"/>
              <w:bottom w:val="single" w:sz="4" w:space="0" w:color="auto"/>
              <w:right w:val="nil"/>
            </w:tcBorders>
            <w:shd w:val="clear" w:color="auto" w:fill="auto"/>
            <w:noWrap/>
            <w:vAlign w:val="bottom"/>
            <w:hideMark/>
          </w:tcPr>
          <w:p w14:paraId="2E25A047"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$ 1.153.434.000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74828C9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26</w:t>
            </w:r>
          </w:p>
        </w:tc>
        <w:tc>
          <w:tcPr>
            <w:tcW w:w="1129" w:type="dxa"/>
            <w:tcBorders>
              <w:top w:val="nil"/>
              <w:left w:val="single" w:sz="4" w:space="0" w:color="auto"/>
              <w:bottom w:val="single" w:sz="4" w:space="0" w:color="auto"/>
              <w:right w:val="single" w:sz="8" w:space="0" w:color="auto"/>
            </w:tcBorders>
            <w:shd w:val="clear" w:color="auto" w:fill="auto"/>
            <w:noWrap/>
            <w:vAlign w:val="bottom"/>
            <w:hideMark/>
          </w:tcPr>
          <w:p w14:paraId="4F599EE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3C3105F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50</w:t>
            </w:r>
          </w:p>
        </w:tc>
      </w:tr>
      <w:tr w:rsidR="0068388C" w:rsidRPr="004D32F5" w14:paraId="3A1D13B8"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0F4A9F1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3CC5D86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0D0C816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33CC070F"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FDLCH-CIA-145-2023</w:t>
            </w:r>
          </w:p>
        </w:tc>
        <w:tc>
          <w:tcPr>
            <w:tcW w:w="1618" w:type="dxa"/>
            <w:tcBorders>
              <w:top w:val="nil"/>
              <w:left w:val="nil"/>
              <w:bottom w:val="single" w:sz="4" w:space="0" w:color="auto"/>
              <w:right w:val="nil"/>
            </w:tcBorders>
            <w:shd w:val="clear" w:color="auto" w:fill="auto"/>
            <w:noWrap/>
            <w:vAlign w:val="bottom"/>
            <w:hideMark/>
          </w:tcPr>
          <w:p w14:paraId="3537935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$ 1.480.000.000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301CD9C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24</w:t>
            </w:r>
          </w:p>
        </w:tc>
        <w:tc>
          <w:tcPr>
            <w:tcW w:w="1129" w:type="dxa"/>
            <w:tcBorders>
              <w:top w:val="nil"/>
              <w:left w:val="single" w:sz="4" w:space="0" w:color="auto"/>
              <w:bottom w:val="single" w:sz="4" w:space="0" w:color="auto"/>
              <w:right w:val="single" w:sz="8" w:space="0" w:color="auto"/>
            </w:tcBorders>
            <w:shd w:val="clear" w:color="auto" w:fill="auto"/>
            <w:noWrap/>
            <w:vAlign w:val="bottom"/>
            <w:hideMark/>
          </w:tcPr>
          <w:p w14:paraId="5DDBB1A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03C7338"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50</w:t>
            </w:r>
          </w:p>
        </w:tc>
      </w:tr>
      <w:tr w:rsidR="0068388C" w:rsidRPr="004D32F5" w14:paraId="0933B8DC"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088A54A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3DDE9091"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1E5CD4DB"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auto"/>
            <w:noWrap/>
            <w:vAlign w:val="center"/>
            <w:hideMark/>
          </w:tcPr>
          <w:p w14:paraId="6A5EA8A7"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FDLCH-CIA-250-2024</w:t>
            </w:r>
          </w:p>
        </w:tc>
        <w:tc>
          <w:tcPr>
            <w:tcW w:w="1618" w:type="dxa"/>
            <w:tcBorders>
              <w:top w:val="nil"/>
              <w:left w:val="nil"/>
              <w:bottom w:val="single" w:sz="4" w:space="0" w:color="auto"/>
              <w:right w:val="nil"/>
            </w:tcBorders>
            <w:shd w:val="clear" w:color="auto" w:fill="auto"/>
            <w:noWrap/>
            <w:vAlign w:val="bottom"/>
            <w:hideMark/>
          </w:tcPr>
          <w:p w14:paraId="4C78F95E"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$ 1.495.000.000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80357C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24</w:t>
            </w:r>
          </w:p>
        </w:tc>
        <w:tc>
          <w:tcPr>
            <w:tcW w:w="1129" w:type="dxa"/>
            <w:tcBorders>
              <w:top w:val="nil"/>
              <w:left w:val="single" w:sz="4" w:space="0" w:color="auto"/>
              <w:bottom w:val="single" w:sz="4" w:space="0" w:color="auto"/>
              <w:right w:val="single" w:sz="8" w:space="0" w:color="auto"/>
            </w:tcBorders>
            <w:shd w:val="clear" w:color="auto" w:fill="auto"/>
            <w:noWrap/>
            <w:vAlign w:val="bottom"/>
            <w:hideMark/>
          </w:tcPr>
          <w:p w14:paraId="134C265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6B67D3C2"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50</w:t>
            </w:r>
          </w:p>
        </w:tc>
      </w:tr>
      <w:tr w:rsidR="0068388C" w:rsidRPr="004D32F5" w14:paraId="222E9FD6"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20477B4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71523FB1"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7B6259C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071AA6C6"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247CA311"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$ 5.074.594.300</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5C88924C"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100</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7E61669D"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200</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79AAA2A5"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200</w:t>
            </w:r>
          </w:p>
        </w:tc>
      </w:tr>
      <w:tr w:rsidR="0068388C" w:rsidRPr="004D32F5" w14:paraId="1882E94C"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71B68D0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034C95BE"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xml:space="preserve">Santa </w:t>
            </w:r>
            <w:proofErr w:type="spellStart"/>
            <w:r w:rsidRPr="004D32F5">
              <w:rPr>
                <w:rFonts w:ascii="Garamond" w:eastAsia="Times New Roman" w:hAnsi="Garamond" w:cs="Times New Roman"/>
                <w:color w:val="000000"/>
                <w:sz w:val="16"/>
                <w:szCs w:val="16"/>
                <w:lang w:eastAsia="es-CO"/>
              </w:rPr>
              <w:t>Fé</w:t>
            </w:r>
            <w:proofErr w:type="spellEnd"/>
            <w:r w:rsidRPr="004D32F5">
              <w:rPr>
                <w:rFonts w:ascii="Garamond" w:eastAsia="Times New Roman" w:hAnsi="Garamond" w:cs="Times New Roman"/>
                <w:color w:val="000000"/>
                <w:sz w:val="16"/>
                <w:szCs w:val="16"/>
                <w:lang w:eastAsia="es-CO"/>
              </w:rPr>
              <w:t xml:space="preserve"> </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2C1951F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626B716A"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4EEACED1"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$ 1.907.904.600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0D039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0B4E8AC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15</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5F2E9124"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15</w:t>
            </w:r>
          </w:p>
        </w:tc>
      </w:tr>
      <w:tr w:rsidR="0068388C" w:rsidRPr="004D32F5" w14:paraId="579779F6"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713CCC9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4480CD3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1C4D783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630AC461"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FDLSF-CD-129-2022</w:t>
            </w:r>
          </w:p>
        </w:tc>
        <w:tc>
          <w:tcPr>
            <w:tcW w:w="1618" w:type="dxa"/>
            <w:tcBorders>
              <w:top w:val="nil"/>
              <w:left w:val="nil"/>
              <w:bottom w:val="single" w:sz="4" w:space="0" w:color="auto"/>
              <w:right w:val="nil"/>
            </w:tcBorders>
            <w:shd w:val="clear" w:color="auto" w:fill="auto"/>
            <w:noWrap/>
            <w:vAlign w:val="bottom"/>
            <w:hideMark/>
          </w:tcPr>
          <w:p w14:paraId="2F1C9F9F"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$ 1.259.613.126</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8245D3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w:t>
            </w:r>
          </w:p>
        </w:tc>
        <w:tc>
          <w:tcPr>
            <w:tcW w:w="1129" w:type="dxa"/>
            <w:tcBorders>
              <w:top w:val="nil"/>
              <w:left w:val="nil"/>
              <w:bottom w:val="single" w:sz="4" w:space="0" w:color="auto"/>
              <w:right w:val="single" w:sz="8" w:space="0" w:color="auto"/>
            </w:tcBorders>
            <w:shd w:val="clear" w:color="auto" w:fill="auto"/>
            <w:noWrap/>
            <w:vAlign w:val="bottom"/>
            <w:hideMark/>
          </w:tcPr>
          <w:p w14:paraId="2618171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053B862F"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15</w:t>
            </w:r>
          </w:p>
        </w:tc>
      </w:tr>
      <w:tr w:rsidR="0068388C" w:rsidRPr="004D32F5" w14:paraId="6701069F"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692EB7B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404BEB03"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3B8396A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42373FDD"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FDLSF-CD-269-2023</w:t>
            </w:r>
          </w:p>
        </w:tc>
        <w:tc>
          <w:tcPr>
            <w:tcW w:w="1618" w:type="dxa"/>
            <w:tcBorders>
              <w:top w:val="nil"/>
              <w:left w:val="nil"/>
              <w:bottom w:val="single" w:sz="4" w:space="0" w:color="auto"/>
              <w:right w:val="nil"/>
            </w:tcBorders>
            <w:shd w:val="clear" w:color="auto" w:fill="auto"/>
            <w:noWrap/>
            <w:vAlign w:val="bottom"/>
            <w:hideMark/>
          </w:tcPr>
          <w:p w14:paraId="5C99C7C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$ 652.884.006</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12928DA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9</w:t>
            </w:r>
          </w:p>
        </w:tc>
        <w:tc>
          <w:tcPr>
            <w:tcW w:w="1129" w:type="dxa"/>
            <w:tcBorders>
              <w:top w:val="nil"/>
              <w:left w:val="nil"/>
              <w:bottom w:val="single" w:sz="4" w:space="0" w:color="auto"/>
              <w:right w:val="single" w:sz="8" w:space="0" w:color="auto"/>
            </w:tcBorders>
            <w:shd w:val="clear" w:color="auto" w:fill="auto"/>
            <w:noWrap/>
            <w:vAlign w:val="bottom"/>
            <w:hideMark/>
          </w:tcPr>
          <w:p w14:paraId="1B51813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20D6AEEA"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15</w:t>
            </w:r>
          </w:p>
        </w:tc>
      </w:tr>
      <w:tr w:rsidR="0068388C" w:rsidRPr="004D32F5" w14:paraId="73F139B3"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2D67E3C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0599C68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7761C0DE"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auto"/>
            <w:noWrap/>
            <w:vAlign w:val="center"/>
            <w:hideMark/>
          </w:tcPr>
          <w:p w14:paraId="7C30FBB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FDLSF-CIA-433-2024</w:t>
            </w:r>
          </w:p>
        </w:tc>
        <w:tc>
          <w:tcPr>
            <w:tcW w:w="1618" w:type="dxa"/>
            <w:tcBorders>
              <w:top w:val="nil"/>
              <w:left w:val="nil"/>
              <w:bottom w:val="single" w:sz="4" w:space="0" w:color="auto"/>
              <w:right w:val="nil"/>
            </w:tcBorders>
            <w:shd w:val="clear" w:color="auto" w:fill="auto"/>
            <w:noWrap/>
            <w:vAlign w:val="bottom"/>
            <w:hideMark/>
          </w:tcPr>
          <w:p w14:paraId="7E3540B7"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$ 655.000.000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5C00B75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8</w:t>
            </w:r>
          </w:p>
        </w:tc>
        <w:tc>
          <w:tcPr>
            <w:tcW w:w="1129" w:type="dxa"/>
            <w:tcBorders>
              <w:top w:val="nil"/>
              <w:left w:val="nil"/>
              <w:bottom w:val="single" w:sz="4" w:space="0" w:color="auto"/>
              <w:right w:val="single" w:sz="8" w:space="0" w:color="auto"/>
            </w:tcBorders>
            <w:shd w:val="clear" w:color="auto" w:fill="auto"/>
            <w:noWrap/>
            <w:vAlign w:val="bottom"/>
            <w:hideMark/>
          </w:tcPr>
          <w:p w14:paraId="2285B4F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7E7BF19E"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15</w:t>
            </w:r>
          </w:p>
        </w:tc>
      </w:tr>
      <w:tr w:rsidR="0068388C" w:rsidRPr="004D32F5" w14:paraId="6B36C8C7"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083F793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061B2B0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5B4F37E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0921BE18"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6E865244"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$ 4.475.401.732</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320EF9B5"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57</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038E6A1A"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60</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098916A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60</w:t>
            </w:r>
          </w:p>
        </w:tc>
      </w:tr>
      <w:tr w:rsidR="0068388C" w:rsidRPr="004D32F5" w14:paraId="60244806"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2FC15867"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276946A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San Cristóbal LEP</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0CC8495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7AB24BD2"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2513A07E"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$ 4.899.323.100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00B62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133</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1F58A85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183</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274012F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183</w:t>
            </w:r>
          </w:p>
        </w:tc>
      </w:tr>
      <w:tr w:rsidR="0068388C" w:rsidRPr="004D32F5" w14:paraId="3A2BE564"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6AEBF42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7902848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70A36C1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48766C9F"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FDLSC-CVNI-407-2022</w:t>
            </w:r>
          </w:p>
        </w:tc>
        <w:tc>
          <w:tcPr>
            <w:tcW w:w="1618" w:type="dxa"/>
            <w:tcBorders>
              <w:top w:val="nil"/>
              <w:left w:val="nil"/>
              <w:bottom w:val="single" w:sz="4" w:space="0" w:color="auto"/>
              <w:right w:val="nil"/>
            </w:tcBorders>
            <w:shd w:val="clear" w:color="auto" w:fill="auto"/>
            <w:noWrap/>
            <w:vAlign w:val="bottom"/>
            <w:hideMark/>
          </w:tcPr>
          <w:p w14:paraId="0231E782"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$ 5.426.161.000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4F8B0E3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133</w:t>
            </w:r>
          </w:p>
        </w:tc>
        <w:tc>
          <w:tcPr>
            <w:tcW w:w="1129" w:type="dxa"/>
            <w:tcBorders>
              <w:top w:val="nil"/>
              <w:left w:val="nil"/>
              <w:bottom w:val="single" w:sz="4" w:space="0" w:color="auto"/>
              <w:right w:val="single" w:sz="8" w:space="0" w:color="auto"/>
            </w:tcBorders>
            <w:shd w:val="clear" w:color="auto" w:fill="auto"/>
            <w:noWrap/>
            <w:vAlign w:val="bottom"/>
            <w:hideMark/>
          </w:tcPr>
          <w:p w14:paraId="24AE13D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183</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453C6CEF"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183</w:t>
            </w:r>
          </w:p>
        </w:tc>
      </w:tr>
      <w:tr w:rsidR="0068388C" w:rsidRPr="004D32F5" w14:paraId="0B04A1CF"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410BFBA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03C1223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234A397A"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718BB836"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FDLSC-CVNI-358-2023</w:t>
            </w:r>
          </w:p>
        </w:tc>
        <w:tc>
          <w:tcPr>
            <w:tcW w:w="1618" w:type="dxa"/>
            <w:tcBorders>
              <w:top w:val="nil"/>
              <w:left w:val="nil"/>
              <w:bottom w:val="single" w:sz="4" w:space="0" w:color="auto"/>
              <w:right w:val="nil"/>
            </w:tcBorders>
            <w:shd w:val="clear" w:color="auto" w:fill="auto"/>
            <w:noWrap/>
            <w:vAlign w:val="bottom"/>
            <w:hideMark/>
          </w:tcPr>
          <w:p w14:paraId="1826E6F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$ 5.812.628.000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2777EC4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132</w:t>
            </w:r>
          </w:p>
        </w:tc>
        <w:tc>
          <w:tcPr>
            <w:tcW w:w="1129" w:type="dxa"/>
            <w:tcBorders>
              <w:top w:val="nil"/>
              <w:left w:val="nil"/>
              <w:bottom w:val="single" w:sz="4" w:space="0" w:color="auto"/>
              <w:right w:val="single" w:sz="8" w:space="0" w:color="auto"/>
            </w:tcBorders>
            <w:shd w:val="clear" w:color="auto" w:fill="auto"/>
            <w:noWrap/>
            <w:vAlign w:val="bottom"/>
            <w:hideMark/>
          </w:tcPr>
          <w:p w14:paraId="3EB0F38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182</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257B6CAB"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182</w:t>
            </w:r>
          </w:p>
        </w:tc>
      </w:tr>
      <w:tr w:rsidR="0068388C" w:rsidRPr="004D32F5" w14:paraId="3D9161E8"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4BC032D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276AC47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45FEB2D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auto"/>
            <w:noWrap/>
            <w:vAlign w:val="center"/>
            <w:hideMark/>
          </w:tcPr>
          <w:p w14:paraId="57208846"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FDLSC-CVNI-677-2024</w:t>
            </w:r>
          </w:p>
        </w:tc>
        <w:tc>
          <w:tcPr>
            <w:tcW w:w="1618" w:type="dxa"/>
            <w:tcBorders>
              <w:top w:val="nil"/>
              <w:left w:val="nil"/>
              <w:bottom w:val="single" w:sz="4" w:space="0" w:color="auto"/>
              <w:right w:val="nil"/>
            </w:tcBorders>
            <w:shd w:val="clear" w:color="auto" w:fill="auto"/>
            <w:noWrap/>
            <w:vAlign w:val="bottom"/>
            <w:hideMark/>
          </w:tcPr>
          <w:p w14:paraId="1618C3E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$ 5.790.578.000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4F20C3B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132</w:t>
            </w:r>
          </w:p>
        </w:tc>
        <w:tc>
          <w:tcPr>
            <w:tcW w:w="1129" w:type="dxa"/>
            <w:tcBorders>
              <w:top w:val="nil"/>
              <w:left w:val="nil"/>
              <w:bottom w:val="single" w:sz="4" w:space="0" w:color="auto"/>
              <w:right w:val="single" w:sz="8" w:space="0" w:color="auto"/>
            </w:tcBorders>
            <w:shd w:val="clear" w:color="auto" w:fill="auto"/>
            <w:noWrap/>
            <w:vAlign w:val="bottom"/>
            <w:hideMark/>
          </w:tcPr>
          <w:p w14:paraId="3701504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182</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48714C85"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182</w:t>
            </w:r>
          </w:p>
        </w:tc>
      </w:tr>
      <w:tr w:rsidR="0068388C" w:rsidRPr="004D32F5" w14:paraId="318A0605"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0D65E81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19854F9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2A4A0A4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7579EE48"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61B736D7"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$ 21.928.690.100</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4CBFCB85"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530</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74EF78FE"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730</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220193A6"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730</w:t>
            </w:r>
          </w:p>
        </w:tc>
      </w:tr>
      <w:tr w:rsidR="0068388C" w:rsidRPr="004D32F5" w14:paraId="32C657A5"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1715C8E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39CA2781"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Usme LEP</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1B5A5FE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751EB553"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361F3421"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$ 4.374.694.000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1F9CF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30</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65D4CA47"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500</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2F60E1E2"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500</w:t>
            </w:r>
          </w:p>
        </w:tc>
      </w:tr>
      <w:tr w:rsidR="0068388C" w:rsidRPr="004D32F5" w14:paraId="675008FA"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7E1D25C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3F3F8FD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047E4D2E"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7C638CEA"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FDLUCD-439-2022</w:t>
            </w:r>
          </w:p>
        </w:tc>
        <w:tc>
          <w:tcPr>
            <w:tcW w:w="1618" w:type="dxa"/>
            <w:tcBorders>
              <w:top w:val="nil"/>
              <w:left w:val="nil"/>
              <w:bottom w:val="single" w:sz="4" w:space="0" w:color="auto"/>
              <w:right w:val="nil"/>
            </w:tcBorders>
            <w:shd w:val="clear" w:color="auto" w:fill="auto"/>
            <w:noWrap/>
            <w:vAlign w:val="bottom"/>
            <w:hideMark/>
          </w:tcPr>
          <w:p w14:paraId="1221D77C"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$ 2.753.102.430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375467D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30</w:t>
            </w:r>
          </w:p>
        </w:tc>
        <w:tc>
          <w:tcPr>
            <w:tcW w:w="1129" w:type="dxa"/>
            <w:tcBorders>
              <w:top w:val="nil"/>
              <w:left w:val="nil"/>
              <w:bottom w:val="single" w:sz="4" w:space="0" w:color="auto"/>
              <w:right w:val="single" w:sz="8" w:space="0" w:color="auto"/>
            </w:tcBorders>
            <w:shd w:val="clear" w:color="auto" w:fill="auto"/>
            <w:noWrap/>
            <w:vAlign w:val="bottom"/>
            <w:hideMark/>
          </w:tcPr>
          <w:p w14:paraId="3C2195D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123</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6F7E9CBE"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123</w:t>
            </w:r>
          </w:p>
        </w:tc>
      </w:tr>
      <w:tr w:rsidR="0068388C" w:rsidRPr="004D32F5" w14:paraId="07629E5E"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047544A7"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21D7686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5FCBFD1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2FB87F58"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FDLU-CD-520-2023</w:t>
            </w:r>
          </w:p>
        </w:tc>
        <w:tc>
          <w:tcPr>
            <w:tcW w:w="1618" w:type="dxa"/>
            <w:tcBorders>
              <w:top w:val="nil"/>
              <w:left w:val="nil"/>
              <w:bottom w:val="single" w:sz="4" w:space="0" w:color="auto"/>
              <w:right w:val="nil"/>
            </w:tcBorders>
            <w:shd w:val="clear" w:color="auto" w:fill="auto"/>
            <w:noWrap/>
            <w:vAlign w:val="bottom"/>
            <w:hideMark/>
          </w:tcPr>
          <w:p w14:paraId="53FA2AB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$ 2.734.402.668</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3F45567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30</w:t>
            </w:r>
          </w:p>
        </w:tc>
        <w:tc>
          <w:tcPr>
            <w:tcW w:w="1129" w:type="dxa"/>
            <w:tcBorders>
              <w:top w:val="nil"/>
              <w:left w:val="nil"/>
              <w:bottom w:val="single" w:sz="4" w:space="0" w:color="auto"/>
              <w:right w:val="single" w:sz="8" w:space="0" w:color="auto"/>
            </w:tcBorders>
            <w:shd w:val="clear" w:color="auto" w:fill="auto"/>
            <w:noWrap/>
            <w:vAlign w:val="bottom"/>
            <w:hideMark/>
          </w:tcPr>
          <w:p w14:paraId="6213F97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127</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33560DF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127</w:t>
            </w:r>
          </w:p>
        </w:tc>
      </w:tr>
      <w:tr w:rsidR="0068388C" w:rsidRPr="004D32F5" w14:paraId="46CE5B90"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6D62234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68EF942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4A12D19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auto"/>
            <w:noWrap/>
            <w:vAlign w:val="center"/>
            <w:hideMark/>
          </w:tcPr>
          <w:p w14:paraId="4F005824"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FDL-CI- 798-2024</w:t>
            </w:r>
          </w:p>
        </w:tc>
        <w:tc>
          <w:tcPr>
            <w:tcW w:w="1618" w:type="dxa"/>
            <w:tcBorders>
              <w:top w:val="nil"/>
              <w:left w:val="nil"/>
              <w:bottom w:val="single" w:sz="4" w:space="0" w:color="auto"/>
              <w:right w:val="nil"/>
            </w:tcBorders>
            <w:shd w:val="clear" w:color="auto" w:fill="auto"/>
            <w:noWrap/>
            <w:vAlign w:val="bottom"/>
            <w:hideMark/>
          </w:tcPr>
          <w:p w14:paraId="5B422A54"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$ 3.465.564.649</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145EBCC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30</w:t>
            </w:r>
          </w:p>
        </w:tc>
        <w:tc>
          <w:tcPr>
            <w:tcW w:w="1129" w:type="dxa"/>
            <w:tcBorders>
              <w:top w:val="nil"/>
              <w:left w:val="nil"/>
              <w:bottom w:val="single" w:sz="4" w:space="0" w:color="auto"/>
              <w:right w:val="single" w:sz="8" w:space="0" w:color="auto"/>
            </w:tcBorders>
            <w:shd w:val="clear" w:color="auto" w:fill="auto"/>
            <w:noWrap/>
            <w:vAlign w:val="bottom"/>
            <w:hideMark/>
          </w:tcPr>
          <w:p w14:paraId="117CACC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134</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76FC441F"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134</w:t>
            </w:r>
          </w:p>
        </w:tc>
      </w:tr>
      <w:tr w:rsidR="0068388C" w:rsidRPr="004D32F5" w14:paraId="30EC6F33"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759B785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68651B1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09CE22A5"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4413D820"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485728B4"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$ 13.327.763.747</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52C15C81"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120</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5F0695E8"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884</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1AB1C558"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884</w:t>
            </w:r>
          </w:p>
        </w:tc>
      </w:tr>
      <w:tr w:rsidR="0068388C" w:rsidRPr="004D32F5" w14:paraId="695965F4"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7972D42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FFFFFF" w:themeFill="background1"/>
            <w:noWrap/>
            <w:vAlign w:val="center"/>
            <w:hideMark/>
          </w:tcPr>
          <w:p w14:paraId="4541300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Tunjuelito</w:t>
            </w:r>
          </w:p>
        </w:tc>
        <w:tc>
          <w:tcPr>
            <w:tcW w:w="962"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0DCA3B5"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FFFFFF" w:themeFill="background1"/>
            <w:noWrap/>
            <w:vAlign w:val="center"/>
            <w:hideMark/>
          </w:tcPr>
          <w:p w14:paraId="5B8139CF"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FFFFFF" w:themeFill="background1"/>
            <w:noWrap/>
            <w:vAlign w:val="bottom"/>
            <w:hideMark/>
          </w:tcPr>
          <w:p w14:paraId="07939923"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$ 1.956.826.751</w:t>
            </w:r>
          </w:p>
        </w:tc>
        <w:tc>
          <w:tcPr>
            <w:tcW w:w="104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4668C8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129" w:type="dxa"/>
            <w:tcBorders>
              <w:top w:val="single" w:sz="4" w:space="0" w:color="auto"/>
              <w:left w:val="nil"/>
              <w:bottom w:val="single" w:sz="4" w:space="0" w:color="auto"/>
              <w:right w:val="single" w:sz="8" w:space="0" w:color="auto"/>
            </w:tcBorders>
            <w:shd w:val="clear" w:color="auto" w:fill="FFFFFF" w:themeFill="background1"/>
            <w:noWrap/>
            <w:vAlign w:val="bottom"/>
            <w:hideMark/>
          </w:tcPr>
          <w:p w14:paraId="2D294B4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041"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243A3D96"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45</w:t>
            </w:r>
          </w:p>
        </w:tc>
      </w:tr>
      <w:tr w:rsidR="0068388C" w:rsidRPr="004D32F5" w14:paraId="5CC0E1DA"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25A91FE7"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shd w:val="clear" w:color="auto" w:fill="FFFFFF" w:themeFill="background1"/>
            <w:vAlign w:val="center"/>
            <w:hideMark/>
          </w:tcPr>
          <w:p w14:paraId="6439A7B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2E4570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FFFFFF" w:themeFill="background1"/>
            <w:noWrap/>
            <w:vAlign w:val="center"/>
            <w:hideMark/>
          </w:tcPr>
          <w:p w14:paraId="5CEA58F7"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FDLT-CD-239-2022.</w:t>
            </w:r>
          </w:p>
        </w:tc>
        <w:tc>
          <w:tcPr>
            <w:tcW w:w="1618" w:type="dxa"/>
            <w:tcBorders>
              <w:top w:val="nil"/>
              <w:left w:val="nil"/>
              <w:bottom w:val="single" w:sz="4" w:space="0" w:color="auto"/>
              <w:right w:val="nil"/>
            </w:tcBorders>
            <w:shd w:val="clear" w:color="auto" w:fill="FFFFFF" w:themeFill="background1"/>
            <w:noWrap/>
            <w:vAlign w:val="bottom"/>
            <w:hideMark/>
          </w:tcPr>
          <w:p w14:paraId="2563DDE3"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$ 2.235.326.000</w:t>
            </w:r>
          </w:p>
        </w:tc>
        <w:tc>
          <w:tcPr>
            <w:tcW w:w="1041"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0344255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129" w:type="dxa"/>
            <w:tcBorders>
              <w:top w:val="nil"/>
              <w:left w:val="nil"/>
              <w:bottom w:val="single" w:sz="4" w:space="0" w:color="auto"/>
              <w:right w:val="single" w:sz="8" w:space="0" w:color="auto"/>
            </w:tcBorders>
            <w:shd w:val="clear" w:color="auto" w:fill="FFFFFF" w:themeFill="background1"/>
            <w:noWrap/>
            <w:vAlign w:val="bottom"/>
            <w:hideMark/>
          </w:tcPr>
          <w:p w14:paraId="6859F05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041" w:type="dxa"/>
            <w:tcBorders>
              <w:top w:val="nil"/>
              <w:left w:val="single" w:sz="4" w:space="0" w:color="auto"/>
              <w:bottom w:val="single" w:sz="4" w:space="0" w:color="auto"/>
              <w:right w:val="single" w:sz="8" w:space="0" w:color="auto"/>
            </w:tcBorders>
            <w:shd w:val="clear" w:color="auto" w:fill="FFFFFF" w:themeFill="background1"/>
            <w:noWrap/>
            <w:vAlign w:val="bottom"/>
            <w:hideMark/>
          </w:tcPr>
          <w:p w14:paraId="5D673DF6"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45</w:t>
            </w:r>
          </w:p>
        </w:tc>
      </w:tr>
      <w:tr w:rsidR="0068388C" w:rsidRPr="004D32F5" w14:paraId="246A992C"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6EA5601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shd w:val="clear" w:color="auto" w:fill="FFFFFF" w:themeFill="background1"/>
            <w:vAlign w:val="center"/>
            <w:hideMark/>
          </w:tcPr>
          <w:p w14:paraId="5963D115"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558E92B"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FFFFFF" w:themeFill="background1"/>
            <w:noWrap/>
            <w:vAlign w:val="center"/>
            <w:hideMark/>
          </w:tcPr>
          <w:p w14:paraId="1EF60EF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FDLT-CI-002-2023</w:t>
            </w:r>
          </w:p>
        </w:tc>
        <w:tc>
          <w:tcPr>
            <w:tcW w:w="1618" w:type="dxa"/>
            <w:tcBorders>
              <w:top w:val="nil"/>
              <w:left w:val="nil"/>
              <w:bottom w:val="single" w:sz="4" w:space="0" w:color="auto"/>
              <w:right w:val="nil"/>
            </w:tcBorders>
            <w:shd w:val="clear" w:color="auto" w:fill="FFFFFF" w:themeFill="background1"/>
            <w:noWrap/>
            <w:vAlign w:val="bottom"/>
            <w:hideMark/>
          </w:tcPr>
          <w:p w14:paraId="60A89BE7"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$ 3.127.100.000</w:t>
            </w:r>
          </w:p>
        </w:tc>
        <w:tc>
          <w:tcPr>
            <w:tcW w:w="1041"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3F71D10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129" w:type="dxa"/>
            <w:tcBorders>
              <w:top w:val="nil"/>
              <w:left w:val="nil"/>
              <w:bottom w:val="single" w:sz="4" w:space="0" w:color="auto"/>
              <w:right w:val="single" w:sz="8" w:space="0" w:color="auto"/>
            </w:tcBorders>
            <w:shd w:val="clear" w:color="auto" w:fill="FFFFFF" w:themeFill="background1"/>
            <w:noWrap/>
            <w:vAlign w:val="bottom"/>
            <w:hideMark/>
          </w:tcPr>
          <w:p w14:paraId="0C6CA06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041" w:type="dxa"/>
            <w:tcBorders>
              <w:top w:val="nil"/>
              <w:left w:val="single" w:sz="4" w:space="0" w:color="auto"/>
              <w:bottom w:val="single" w:sz="4" w:space="0" w:color="auto"/>
              <w:right w:val="single" w:sz="8" w:space="0" w:color="auto"/>
            </w:tcBorders>
            <w:shd w:val="clear" w:color="auto" w:fill="FFFFFF" w:themeFill="background1"/>
            <w:noWrap/>
            <w:vAlign w:val="bottom"/>
            <w:hideMark/>
          </w:tcPr>
          <w:p w14:paraId="3E53803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45</w:t>
            </w:r>
          </w:p>
        </w:tc>
      </w:tr>
      <w:tr w:rsidR="0068388C" w:rsidRPr="004D32F5" w14:paraId="598FF0A9"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2882E2A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shd w:val="clear" w:color="auto" w:fill="FFFFFF" w:themeFill="background1"/>
            <w:vAlign w:val="center"/>
            <w:hideMark/>
          </w:tcPr>
          <w:p w14:paraId="403D3CCA"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FFFFFF" w:themeFill="background1"/>
            <w:noWrap/>
            <w:vAlign w:val="center"/>
            <w:hideMark/>
          </w:tcPr>
          <w:p w14:paraId="0851E65B"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FFFFFF" w:themeFill="background1"/>
            <w:noWrap/>
            <w:vAlign w:val="center"/>
            <w:hideMark/>
          </w:tcPr>
          <w:p w14:paraId="48FEE3C9"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445-2024 CI (118257)</w:t>
            </w:r>
          </w:p>
        </w:tc>
        <w:tc>
          <w:tcPr>
            <w:tcW w:w="1618" w:type="dxa"/>
            <w:tcBorders>
              <w:top w:val="nil"/>
              <w:left w:val="nil"/>
              <w:bottom w:val="single" w:sz="4" w:space="0" w:color="auto"/>
              <w:right w:val="nil"/>
            </w:tcBorders>
            <w:shd w:val="clear" w:color="auto" w:fill="FFFFFF" w:themeFill="background1"/>
            <w:noWrap/>
            <w:vAlign w:val="bottom"/>
            <w:hideMark/>
          </w:tcPr>
          <w:p w14:paraId="75756EB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$ 3.437.300.000</w:t>
            </w:r>
          </w:p>
        </w:tc>
        <w:tc>
          <w:tcPr>
            <w:tcW w:w="1041"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3525FE8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129" w:type="dxa"/>
            <w:tcBorders>
              <w:top w:val="nil"/>
              <w:left w:val="nil"/>
              <w:bottom w:val="single" w:sz="4" w:space="0" w:color="auto"/>
              <w:right w:val="single" w:sz="8" w:space="0" w:color="auto"/>
            </w:tcBorders>
            <w:shd w:val="clear" w:color="auto" w:fill="FFFFFF" w:themeFill="background1"/>
            <w:noWrap/>
            <w:vAlign w:val="bottom"/>
            <w:hideMark/>
          </w:tcPr>
          <w:p w14:paraId="0DA2985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041" w:type="dxa"/>
            <w:tcBorders>
              <w:top w:val="nil"/>
              <w:left w:val="single" w:sz="4" w:space="0" w:color="auto"/>
              <w:bottom w:val="single" w:sz="4" w:space="0" w:color="auto"/>
              <w:right w:val="single" w:sz="8" w:space="0" w:color="auto"/>
            </w:tcBorders>
            <w:shd w:val="clear" w:color="auto" w:fill="FFFFFF" w:themeFill="background1"/>
            <w:noWrap/>
            <w:vAlign w:val="bottom"/>
            <w:hideMark/>
          </w:tcPr>
          <w:p w14:paraId="31BA77BA"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45</w:t>
            </w:r>
          </w:p>
        </w:tc>
      </w:tr>
      <w:tr w:rsidR="0068388C" w:rsidRPr="004D32F5" w14:paraId="67CAA0BA"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0210784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4CE349C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46925F8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78671DF8"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26F5BD30" w14:textId="77777777" w:rsidR="0068388C" w:rsidRPr="004D32F5" w:rsidRDefault="0068388C" w:rsidP="0068388C">
            <w:pPr>
              <w:spacing w:after="0" w:line="240" w:lineRule="auto"/>
              <w:jc w:val="right"/>
              <w:rPr>
                <w:rFonts w:ascii="Garamond" w:eastAsia="Times New Roman" w:hAnsi="Garamond" w:cs="Times New Roman"/>
                <w:b/>
                <w:bCs/>
                <w:color w:val="FF0000"/>
                <w:sz w:val="16"/>
                <w:szCs w:val="16"/>
                <w:lang w:eastAsia="es-CO"/>
              </w:rPr>
            </w:pPr>
            <w:r w:rsidRPr="004D32F5">
              <w:rPr>
                <w:rFonts w:ascii="Garamond" w:eastAsia="Times New Roman" w:hAnsi="Garamond" w:cs="Times New Roman"/>
                <w:b/>
                <w:bCs/>
                <w:sz w:val="16"/>
                <w:szCs w:val="16"/>
                <w:lang w:eastAsia="es-CO"/>
              </w:rPr>
              <w:t>$ 10.756.552.751</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3C67AB49"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180</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7022E8FB"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180</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0650E0BF"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180</w:t>
            </w:r>
          </w:p>
        </w:tc>
      </w:tr>
      <w:tr w:rsidR="0068388C" w:rsidRPr="004D32F5" w14:paraId="6B8F1D59"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6384F94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7F5B0BD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Bosa LEP</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62E290D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28DBA8FA"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0DEE57FD"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$ 6.218.773.000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B23E3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139</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500A358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647</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32B52D14"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647</w:t>
            </w:r>
          </w:p>
        </w:tc>
      </w:tr>
      <w:tr w:rsidR="0068388C" w:rsidRPr="004D32F5" w14:paraId="7085E11E"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6C65CB4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18353F7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4DCF65E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2885544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FDLBOSA_482_2022(75241)</w:t>
            </w:r>
          </w:p>
        </w:tc>
        <w:tc>
          <w:tcPr>
            <w:tcW w:w="1618" w:type="dxa"/>
            <w:tcBorders>
              <w:top w:val="nil"/>
              <w:left w:val="nil"/>
              <w:bottom w:val="single" w:sz="4" w:space="0" w:color="auto"/>
              <w:right w:val="nil"/>
            </w:tcBorders>
            <w:shd w:val="clear" w:color="auto" w:fill="auto"/>
            <w:noWrap/>
            <w:vAlign w:val="bottom"/>
            <w:hideMark/>
          </w:tcPr>
          <w:p w14:paraId="1DFF8103"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$ 7.416.000.000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6E0519A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130</w:t>
            </w:r>
          </w:p>
        </w:tc>
        <w:tc>
          <w:tcPr>
            <w:tcW w:w="1129" w:type="dxa"/>
            <w:tcBorders>
              <w:top w:val="nil"/>
              <w:left w:val="nil"/>
              <w:bottom w:val="single" w:sz="4" w:space="0" w:color="auto"/>
              <w:right w:val="single" w:sz="8" w:space="0" w:color="auto"/>
            </w:tcBorders>
            <w:shd w:val="clear" w:color="auto" w:fill="auto"/>
            <w:noWrap/>
            <w:vAlign w:val="bottom"/>
            <w:hideMark/>
          </w:tcPr>
          <w:p w14:paraId="54B69D3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130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7CB96C8A"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130</w:t>
            </w:r>
          </w:p>
        </w:tc>
      </w:tr>
      <w:tr w:rsidR="0068388C" w:rsidRPr="004D32F5" w14:paraId="2B4B3F1E"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5B1A26D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155027E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3F18563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23B0286A"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FDLBOSACD_376_2023</w:t>
            </w:r>
          </w:p>
        </w:tc>
        <w:tc>
          <w:tcPr>
            <w:tcW w:w="1618" w:type="dxa"/>
            <w:tcBorders>
              <w:top w:val="nil"/>
              <w:left w:val="nil"/>
              <w:bottom w:val="single" w:sz="4" w:space="0" w:color="auto"/>
              <w:right w:val="nil"/>
            </w:tcBorders>
            <w:shd w:val="clear" w:color="auto" w:fill="auto"/>
            <w:noWrap/>
            <w:vAlign w:val="bottom"/>
            <w:hideMark/>
          </w:tcPr>
          <w:p w14:paraId="380B395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$ 11.494.800.000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21A34F0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250</w:t>
            </w:r>
          </w:p>
        </w:tc>
        <w:tc>
          <w:tcPr>
            <w:tcW w:w="1129" w:type="dxa"/>
            <w:tcBorders>
              <w:top w:val="nil"/>
              <w:left w:val="nil"/>
              <w:bottom w:val="single" w:sz="4" w:space="0" w:color="auto"/>
              <w:right w:val="single" w:sz="8" w:space="0" w:color="auto"/>
            </w:tcBorders>
            <w:shd w:val="clear" w:color="auto" w:fill="auto"/>
            <w:noWrap/>
            <w:vAlign w:val="bottom"/>
            <w:hideMark/>
          </w:tcPr>
          <w:p w14:paraId="111B1DD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250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8540B88"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250</w:t>
            </w:r>
          </w:p>
        </w:tc>
      </w:tr>
      <w:tr w:rsidR="0068388C" w:rsidRPr="004D32F5" w14:paraId="3433CACB"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00C12C2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0DC7AE3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4073F403"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single" w:sz="4" w:space="0" w:color="auto"/>
              <w:right w:val="single" w:sz="4" w:space="0" w:color="auto"/>
            </w:tcBorders>
            <w:shd w:val="clear" w:color="auto" w:fill="auto"/>
            <w:noWrap/>
            <w:vAlign w:val="center"/>
            <w:hideMark/>
          </w:tcPr>
          <w:p w14:paraId="3B64EF9E"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FDLBOSACD_354_2024</w:t>
            </w:r>
          </w:p>
        </w:tc>
        <w:tc>
          <w:tcPr>
            <w:tcW w:w="1618" w:type="dxa"/>
            <w:tcBorders>
              <w:top w:val="nil"/>
              <w:left w:val="nil"/>
              <w:bottom w:val="single" w:sz="4" w:space="0" w:color="auto"/>
              <w:right w:val="nil"/>
            </w:tcBorders>
            <w:shd w:val="clear" w:color="auto" w:fill="auto"/>
            <w:noWrap/>
            <w:vAlign w:val="bottom"/>
            <w:hideMark/>
          </w:tcPr>
          <w:p w14:paraId="2A495E5C"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$ 14.252.000.000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5BB5C0B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220</w:t>
            </w:r>
          </w:p>
        </w:tc>
        <w:tc>
          <w:tcPr>
            <w:tcW w:w="1129" w:type="dxa"/>
            <w:tcBorders>
              <w:top w:val="nil"/>
              <w:left w:val="nil"/>
              <w:bottom w:val="single" w:sz="4" w:space="0" w:color="auto"/>
              <w:right w:val="single" w:sz="8" w:space="0" w:color="auto"/>
            </w:tcBorders>
            <w:shd w:val="clear" w:color="auto" w:fill="auto"/>
            <w:noWrap/>
            <w:vAlign w:val="bottom"/>
            <w:hideMark/>
          </w:tcPr>
          <w:p w14:paraId="66AF2FC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69C7E1F1"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220</w:t>
            </w:r>
          </w:p>
        </w:tc>
      </w:tr>
      <w:tr w:rsidR="0068388C" w:rsidRPr="004D32F5" w14:paraId="1CC12A43"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41F7AB5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5574B0B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78AB8E2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687A5BAB"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391B8AC2"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$ 39.381.573.000</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70A713EF"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739</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54B4A166"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1247</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30A09D59"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1247</w:t>
            </w:r>
          </w:p>
        </w:tc>
      </w:tr>
      <w:tr w:rsidR="0068388C" w:rsidRPr="004D32F5" w14:paraId="34716C8E"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397F186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5BD79C2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Kennedy</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798F611B"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0C8D4531"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22A4305C"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$ 7.920.797.388</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DFFEC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125</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1F3F065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0</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4FE23754"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125</w:t>
            </w:r>
          </w:p>
        </w:tc>
      </w:tr>
      <w:tr w:rsidR="0068388C" w:rsidRPr="004D32F5" w14:paraId="3E3B2FBE"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7E5E51A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036FA49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6D096FB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1E0EE6C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FDLK-CIA-562-2022</w:t>
            </w:r>
          </w:p>
        </w:tc>
        <w:tc>
          <w:tcPr>
            <w:tcW w:w="1618" w:type="dxa"/>
            <w:tcBorders>
              <w:top w:val="nil"/>
              <w:left w:val="nil"/>
              <w:bottom w:val="single" w:sz="4" w:space="0" w:color="auto"/>
              <w:right w:val="nil"/>
            </w:tcBorders>
            <w:shd w:val="clear" w:color="auto" w:fill="auto"/>
            <w:noWrap/>
            <w:vAlign w:val="bottom"/>
            <w:hideMark/>
          </w:tcPr>
          <w:p w14:paraId="3CB7C4A5"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$ 9.374.373.000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0FFC6C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277</w:t>
            </w:r>
          </w:p>
        </w:tc>
        <w:tc>
          <w:tcPr>
            <w:tcW w:w="1129" w:type="dxa"/>
            <w:tcBorders>
              <w:top w:val="nil"/>
              <w:left w:val="nil"/>
              <w:bottom w:val="single" w:sz="4" w:space="0" w:color="auto"/>
              <w:right w:val="single" w:sz="8" w:space="0" w:color="auto"/>
            </w:tcBorders>
            <w:shd w:val="clear" w:color="auto" w:fill="auto"/>
            <w:noWrap/>
            <w:vAlign w:val="bottom"/>
            <w:hideMark/>
          </w:tcPr>
          <w:p w14:paraId="1F7AB70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41CBB06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277</w:t>
            </w:r>
          </w:p>
        </w:tc>
      </w:tr>
      <w:tr w:rsidR="0068388C" w:rsidRPr="004D32F5" w14:paraId="110B88C7"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7FA35B1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38E9B395"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789B204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7232837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FDLK-CIA-527-2023</w:t>
            </w:r>
          </w:p>
        </w:tc>
        <w:tc>
          <w:tcPr>
            <w:tcW w:w="1618" w:type="dxa"/>
            <w:tcBorders>
              <w:top w:val="nil"/>
              <w:left w:val="nil"/>
              <w:bottom w:val="single" w:sz="4" w:space="0" w:color="auto"/>
              <w:right w:val="nil"/>
            </w:tcBorders>
            <w:shd w:val="clear" w:color="auto" w:fill="auto"/>
            <w:noWrap/>
            <w:vAlign w:val="bottom"/>
            <w:hideMark/>
          </w:tcPr>
          <w:p w14:paraId="16EA11EC"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$ 8.181.860.000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2CBE4C4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125</w:t>
            </w:r>
          </w:p>
        </w:tc>
        <w:tc>
          <w:tcPr>
            <w:tcW w:w="1129" w:type="dxa"/>
            <w:tcBorders>
              <w:top w:val="nil"/>
              <w:left w:val="nil"/>
              <w:bottom w:val="single" w:sz="4" w:space="0" w:color="auto"/>
              <w:right w:val="single" w:sz="8" w:space="0" w:color="auto"/>
            </w:tcBorders>
            <w:shd w:val="clear" w:color="auto" w:fill="auto"/>
            <w:noWrap/>
            <w:vAlign w:val="bottom"/>
            <w:hideMark/>
          </w:tcPr>
          <w:p w14:paraId="1B81D6F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F2106B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125</w:t>
            </w:r>
          </w:p>
        </w:tc>
      </w:tr>
      <w:tr w:rsidR="0068388C" w:rsidRPr="004D32F5" w14:paraId="5CD41AC7"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028AFC2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28F8576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5A3E188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single" w:sz="4" w:space="0" w:color="auto"/>
              <w:right w:val="single" w:sz="4" w:space="0" w:color="auto"/>
            </w:tcBorders>
            <w:shd w:val="clear" w:color="auto" w:fill="auto"/>
            <w:noWrap/>
            <w:vAlign w:val="center"/>
            <w:hideMark/>
          </w:tcPr>
          <w:p w14:paraId="1B410662"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FDLK-CIA-666-2024</w:t>
            </w:r>
          </w:p>
        </w:tc>
        <w:tc>
          <w:tcPr>
            <w:tcW w:w="1618" w:type="dxa"/>
            <w:tcBorders>
              <w:top w:val="nil"/>
              <w:left w:val="nil"/>
              <w:bottom w:val="single" w:sz="4" w:space="0" w:color="auto"/>
              <w:right w:val="nil"/>
            </w:tcBorders>
            <w:shd w:val="clear" w:color="auto" w:fill="auto"/>
            <w:noWrap/>
            <w:vAlign w:val="bottom"/>
            <w:hideMark/>
          </w:tcPr>
          <w:p w14:paraId="289EAEAD"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$ 8.500.000.000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6A9FEAD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125</w:t>
            </w:r>
          </w:p>
        </w:tc>
        <w:tc>
          <w:tcPr>
            <w:tcW w:w="1129" w:type="dxa"/>
            <w:tcBorders>
              <w:top w:val="nil"/>
              <w:left w:val="nil"/>
              <w:bottom w:val="single" w:sz="4" w:space="0" w:color="auto"/>
              <w:right w:val="single" w:sz="8" w:space="0" w:color="auto"/>
            </w:tcBorders>
            <w:shd w:val="clear" w:color="auto" w:fill="auto"/>
            <w:noWrap/>
            <w:vAlign w:val="bottom"/>
            <w:hideMark/>
          </w:tcPr>
          <w:p w14:paraId="14019C6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1CD97116"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125</w:t>
            </w:r>
          </w:p>
        </w:tc>
      </w:tr>
      <w:tr w:rsidR="0068388C" w:rsidRPr="004D32F5" w14:paraId="453819F2"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50143090"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3197F03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2CE710A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37777425"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7CAF8B3A"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$ 33.977.030.388</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757D1D76"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652</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5BE03F90"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0</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44F34F5A"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652</w:t>
            </w:r>
          </w:p>
        </w:tc>
      </w:tr>
      <w:tr w:rsidR="0068388C" w:rsidRPr="004D32F5" w14:paraId="7DCF40AF"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1448221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2E51C47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Fontibón LEP</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11EC0FA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2822745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4CD6A159"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$ 1.765.266.018</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F8A87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50</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3E632AC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100</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7D6DF14E"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100</w:t>
            </w:r>
          </w:p>
        </w:tc>
      </w:tr>
      <w:tr w:rsidR="0068388C" w:rsidRPr="004D32F5" w14:paraId="74C36FBE"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12F1637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5180FF9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5CD9B19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267E21F4"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FDLF-310-2022</w:t>
            </w:r>
          </w:p>
        </w:tc>
        <w:tc>
          <w:tcPr>
            <w:tcW w:w="1618" w:type="dxa"/>
            <w:tcBorders>
              <w:top w:val="nil"/>
              <w:left w:val="nil"/>
              <w:bottom w:val="single" w:sz="4" w:space="0" w:color="auto"/>
              <w:right w:val="nil"/>
            </w:tcBorders>
            <w:shd w:val="clear" w:color="auto" w:fill="auto"/>
            <w:noWrap/>
            <w:vAlign w:val="bottom"/>
            <w:hideMark/>
          </w:tcPr>
          <w:p w14:paraId="4FE96767"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$ 1.986.403.000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4830CB7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50</w:t>
            </w:r>
          </w:p>
        </w:tc>
        <w:tc>
          <w:tcPr>
            <w:tcW w:w="1129" w:type="dxa"/>
            <w:tcBorders>
              <w:top w:val="nil"/>
              <w:left w:val="nil"/>
              <w:bottom w:val="single" w:sz="4" w:space="0" w:color="auto"/>
              <w:right w:val="single" w:sz="8" w:space="0" w:color="auto"/>
            </w:tcBorders>
            <w:shd w:val="clear" w:color="auto" w:fill="auto"/>
            <w:noWrap/>
            <w:vAlign w:val="bottom"/>
            <w:hideMark/>
          </w:tcPr>
          <w:p w14:paraId="12FB318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100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49A908CD"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100</w:t>
            </w:r>
          </w:p>
        </w:tc>
      </w:tr>
      <w:tr w:rsidR="0068388C" w:rsidRPr="004D32F5" w14:paraId="1AA09BA2"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08A2D2F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6984532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1477D27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53D124DF"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FDLCH-281-2023</w:t>
            </w:r>
          </w:p>
        </w:tc>
        <w:tc>
          <w:tcPr>
            <w:tcW w:w="1618" w:type="dxa"/>
            <w:tcBorders>
              <w:top w:val="nil"/>
              <w:left w:val="nil"/>
              <w:bottom w:val="single" w:sz="4" w:space="0" w:color="auto"/>
              <w:right w:val="nil"/>
            </w:tcBorders>
            <w:shd w:val="clear" w:color="auto" w:fill="auto"/>
            <w:noWrap/>
            <w:vAlign w:val="bottom"/>
            <w:hideMark/>
          </w:tcPr>
          <w:p w14:paraId="19806777"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$ 3.202.929.000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6E0DFBA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80</w:t>
            </w:r>
          </w:p>
        </w:tc>
        <w:tc>
          <w:tcPr>
            <w:tcW w:w="1129" w:type="dxa"/>
            <w:tcBorders>
              <w:top w:val="nil"/>
              <w:left w:val="nil"/>
              <w:bottom w:val="single" w:sz="4" w:space="0" w:color="auto"/>
              <w:right w:val="single" w:sz="8" w:space="0" w:color="auto"/>
            </w:tcBorders>
            <w:shd w:val="clear" w:color="auto" w:fill="auto"/>
            <w:noWrap/>
            <w:vAlign w:val="bottom"/>
            <w:hideMark/>
          </w:tcPr>
          <w:p w14:paraId="297BEAB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100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11E85F6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100</w:t>
            </w:r>
          </w:p>
        </w:tc>
      </w:tr>
      <w:tr w:rsidR="0068388C" w:rsidRPr="004D32F5" w14:paraId="6A05E05C"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1E7F459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139D33A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10D3754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single" w:sz="4" w:space="0" w:color="auto"/>
              <w:right w:val="single" w:sz="4" w:space="0" w:color="auto"/>
            </w:tcBorders>
            <w:shd w:val="clear" w:color="auto" w:fill="auto"/>
            <w:noWrap/>
            <w:vAlign w:val="center"/>
            <w:hideMark/>
          </w:tcPr>
          <w:p w14:paraId="1B47A01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FDLCH-388-2024</w:t>
            </w:r>
          </w:p>
        </w:tc>
        <w:tc>
          <w:tcPr>
            <w:tcW w:w="1618" w:type="dxa"/>
            <w:tcBorders>
              <w:top w:val="nil"/>
              <w:left w:val="nil"/>
              <w:bottom w:val="single" w:sz="4" w:space="0" w:color="auto"/>
              <w:right w:val="nil"/>
            </w:tcBorders>
            <w:shd w:val="clear" w:color="auto" w:fill="auto"/>
            <w:noWrap/>
            <w:vAlign w:val="bottom"/>
            <w:hideMark/>
          </w:tcPr>
          <w:p w14:paraId="25D5E7D4"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$ 4.162.531.000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1A2B767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50</w:t>
            </w:r>
          </w:p>
        </w:tc>
        <w:tc>
          <w:tcPr>
            <w:tcW w:w="1129" w:type="dxa"/>
            <w:tcBorders>
              <w:top w:val="nil"/>
              <w:left w:val="nil"/>
              <w:bottom w:val="single" w:sz="4" w:space="0" w:color="auto"/>
              <w:right w:val="single" w:sz="8" w:space="0" w:color="auto"/>
            </w:tcBorders>
            <w:shd w:val="clear" w:color="auto" w:fill="auto"/>
            <w:noWrap/>
            <w:vAlign w:val="bottom"/>
            <w:hideMark/>
          </w:tcPr>
          <w:p w14:paraId="106BE9B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100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16F25725"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100</w:t>
            </w:r>
          </w:p>
        </w:tc>
      </w:tr>
      <w:tr w:rsidR="0068388C" w:rsidRPr="004D32F5" w14:paraId="16EE05AB"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7E7D12E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1F4BB7F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36DE06B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7EB3FE27"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5A2A2B68"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$ 11.117.129.018</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1ED01DC2"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230</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31126150"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400</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292BF8A1"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400</w:t>
            </w:r>
          </w:p>
        </w:tc>
      </w:tr>
      <w:tr w:rsidR="0068388C" w:rsidRPr="004D32F5" w14:paraId="4BC12B59"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445C280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1E790D4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xml:space="preserve">Engativá </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250044FA"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1662E3E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6ACE7194"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$ 3.879.368.000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E8385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58</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43C6724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58</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2F1B776C"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58</w:t>
            </w:r>
          </w:p>
        </w:tc>
      </w:tr>
      <w:tr w:rsidR="0068388C" w:rsidRPr="004D32F5" w14:paraId="5B886B38"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4CA8C940"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023D86E1"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0D6C051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040AE773"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FDLE-CD-448-2022 </w:t>
            </w:r>
          </w:p>
        </w:tc>
        <w:tc>
          <w:tcPr>
            <w:tcW w:w="1618" w:type="dxa"/>
            <w:tcBorders>
              <w:top w:val="nil"/>
              <w:left w:val="nil"/>
              <w:bottom w:val="single" w:sz="4" w:space="0" w:color="auto"/>
              <w:right w:val="nil"/>
            </w:tcBorders>
            <w:shd w:val="clear" w:color="auto" w:fill="auto"/>
            <w:noWrap/>
            <w:vAlign w:val="bottom"/>
            <w:hideMark/>
          </w:tcPr>
          <w:p w14:paraId="315DC679"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$ 4.237.090.016</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593E36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58</w:t>
            </w:r>
          </w:p>
        </w:tc>
        <w:tc>
          <w:tcPr>
            <w:tcW w:w="1129" w:type="dxa"/>
            <w:tcBorders>
              <w:top w:val="nil"/>
              <w:left w:val="nil"/>
              <w:bottom w:val="single" w:sz="4" w:space="0" w:color="auto"/>
              <w:right w:val="single" w:sz="8" w:space="0" w:color="auto"/>
            </w:tcBorders>
            <w:shd w:val="clear" w:color="auto" w:fill="auto"/>
            <w:noWrap/>
            <w:vAlign w:val="bottom"/>
            <w:hideMark/>
          </w:tcPr>
          <w:p w14:paraId="4588B3C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58</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2865916B"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58</w:t>
            </w:r>
          </w:p>
        </w:tc>
      </w:tr>
      <w:tr w:rsidR="0068388C" w:rsidRPr="004D32F5" w14:paraId="39509505"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1B8629C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lastRenderedPageBreak/>
              <w:t>3</w:t>
            </w:r>
          </w:p>
        </w:tc>
        <w:tc>
          <w:tcPr>
            <w:tcW w:w="1282" w:type="dxa"/>
            <w:vMerge/>
            <w:tcBorders>
              <w:top w:val="nil"/>
              <w:left w:val="single" w:sz="4" w:space="0" w:color="auto"/>
              <w:bottom w:val="single" w:sz="8" w:space="0" w:color="000000"/>
              <w:right w:val="nil"/>
            </w:tcBorders>
            <w:vAlign w:val="center"/>
            <w:hideMark/>
          </w:tcPr>
          <w:p w14:paraId="04FD500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04F3A76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126A2796"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FDLE-CD-487-2023</w:t>
            </w:r>
          </w:p>
        </w:tc>
        <w:tc>
          <w:tcPr>
            <w:tcW w:w="1618" w:type="dxa"/>
            <w:tcBorders>
              <w:top w:val="nil"/>
              <w:left w:val="nil"/>
              <w:bottom w:val="single" w:sz="4" w:space="0" w:color="auto"/>
              <w:right w:val="nil"/>
            </w:tcBorders>
            <w:shd w:val="clear" w:color="auto" w:fill="auto"/>
            <w:noWrap/>
            <w:vAlign w:val="bottom"/>
            <w:hideMark/>
          </w:tcPr>
          <w:p w14:paraId="0D7D6110"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$ 4.148.535.093</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1E0165C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89</w:t>
            </w:r>
          </w:p>
        </w:tc>
        <w:tc>
          <w:tcPr>
            <w:tcW w:w="1129" w:type="dxa"/>
            <w:tcBorders>
              <w:top w:val="nil"/>
              <w:left w:val="nil"/>
              <w:bottom w:val="single" w:sz="4" w:space="0" w:color="auto"/>
              <w:right w:val="single" w:sz="8" w:space="0" w:color="auto"/>
            </w:tcBorders>
            <w:shd w:val="clear" w:color="auto" w:fill="auto"/>
            <w:noWrap/>
            <w:vAlign w:val="bottom"/>
            <w:hideMark/>
          </w:tcPr>
          <w:p w14:paraId="36AB2BC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89</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FBB8E5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89</w:t>
            </w:r>
          </w:p>
        </w:tc>
      </w:tr>
      <w:tr w:rsidR="0068388C" w:rsidRPr="004D32F5" w14:paraId="22656E8B"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6371AC7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1AF3492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0249F573"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single" w:sz="4" w:space="0" w:color="auto"/>
              <w:right w:val="single" w:sz="4" w:space="0" w:color="auto"/>
            </w:tcBorders>
            <w:shd w:val="clear" w:color="auto" w:fill="auto"/>
            <w:noWrap/>
            <w:vAlign w:val="center"/>
            <w:hideMark/>
          </w:tcPr>
          <w:p w14:paraId="6A59EA8E"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FDLE-CD-578-2024</w:t>
            </w:r>
          </w:p>
        </w:tc>
        <w:tc>
          <w:tcPr>
            <w:tcW w:w="1618" w:type="dxa"/>
            <w:tcBorders>
              <w:top w:val="nil"/>
              <w:left w:val="nil"/>
              <w:bottom w:val="single" w:sz="4" w:space="0" w:color="auto"/>
              <w:right w:val="nil"/>
            </w:tcBorders>
            <w:shd w:val="clear" w:color="auto" w:fill="auto"/>
            <w:noWrap/>
            <w:vAlign w:val="bottom"/>
            <w:hideMark/>
          </w:tcPr>
          <w:p w14:paraId="1688491E"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$ 4.353.494.852</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0569D43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58</w:t>
            </w:r>
          </w:p>
        </w:tc>
        <w:tc>
          <w:tcPr>
            <w:tcW w:w="1129" w:type="dxa"/>
            <w:tcBorders>
              <w:top w:val="nil"/>
              <w:left w:val="nil"/>
              <w:bottom w:val="single" w:sz="4" w:space="0" w:color="auto"/>
              <w:right w:val="single" w:sz="8" w:space="0" w:color="auto"/>
            </w:tcBorders>
            <w:shd w:val="clear" w:color="auto" w:fill="auto"/>
            <w:noWrap/>
            <w:vAlign w:val="bottom"/>
            <w:hideMark/>
          </w:tcPr>
          <w:p w14:paraId="47FF5DC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58</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2ABCA728"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58</w:t>
            </w:r>
          </w:p>
        </w:tc>
      </w:tr>
      <w:tr w:rsidR="0068388C" w:rsidRPr="004D32F5" w14:paraId="28F5AD45"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284E892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67EFD7DB"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7738EC15"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5DC5E7AD"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0C55B00B"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$ 16.618.487.961</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4E4F4174"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263</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518EE67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263</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722C4F93"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263</w:t>
            </w:r>
          </w:p>
        </w:tc>
      </w:tr>
      <w:tr w:rsidR="0068388C" w:rsidRPr="004D32F5" w14:paraId="095CD6AB"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7404F51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7D3ABEE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Suba</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51BA9E6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7F5C94D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1DC6BC6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$ 5.578.605.000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642D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144</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78AEE4E7"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144</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6890781D"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144</w:t>
            </w:r>
          </w:p>
        </w:tc>
      </w:tr>
      <w:tr w:rsidR="0068388C" w:rsidRPr="004D32F5" w14:paraId="0EB5AE8B"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49A4015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33D4285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6D1B90BA"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558C1F96"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FDLSUBA CD-445-2022</w:t>
            </w:r>
          </w:p>
        </w:tc>
        <w:tc>
          <w:tcPr>
            <w:tcW w:w="1618" w:type="dxa"/>
            <w:tcBorders>
              <w:top w:val="nil"/>
              <w:left w:val="nil"/>
              <w:bottom w:val="single" w:sz="4" w:space="0" w:color="auto"/>
              <w:right w:val="nil"/>
            </w:tcBorders>
            <w:shd w:val="clear" w:color="auto" w:fill="auto"/>
            <w:noWrap/>
            <w:vAlign w:val="bottom"/>
            <w:hideMark/>
          </w:tcPr>
          <w:p w14:paraId="7BA4AC9C"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$ 7.206.770.633</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77EC4D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165</w:t>
            </w:r>
          </w:p>
        </w:tc>
        <w:tc>
          <w:tcPr>
            <w:tcW w:w="1129" w:type="dxa"/>
            <w:tcBorders>
              <w:top w:val="nil"/>
              <w:left w:val="nil"/>
              <w:bottom w:val="single" w:sz="4" w:space="0" w:color="auto"/>
              <w:right w:val="single" w:sz="8" w:space="0" w:color="auto"/>
            </w:tcBorders>
            <w:shd w:val="clear" w:color="auto" w:fill="auto"/>
            <w:noWrap/>
            <w:vAlign w:val="bottom"/>
            <w:hideMark/>
          </w:tcPr>
          <w:p w14:paraId="555198B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165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365C51AA"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165</w:t>
            </w:r>
          </w:p>
        </w:tc>
      </w:tr>
      <w:tr w:rsidR="0068388C" w:rsidRPr="004D32F5" w14:paraId="1EA6D316"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6AF5BE6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70970A5A"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6D7505B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3D695AC1"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FDLSUBA CD-506-2023</w:t>
            </w:r>
          </w:p>
        </w:tc>
        <w:tc>
          <w:tcPr>
            <w:tcW w:w="1618" w:type="dxa"/>
            <w:tcBorders>
              <w:top w:val="nil"/>
              <w:left w:val="nil"/>
              <w:bottom w:val="single" w:sz="4" w:space="0" w:color="auto"/>
              <w:right w:val="nil"/>
            </w:tcBorders>
            <w:shd w:val="clear" w:color="auto" w:fill="auto"/>
            <w:noWrap/>
            <w:vAlign w:val="bottom"/>
            <w:hideMark/>
          </w:tcPr>
          <w:p w14:paraId="0DCB822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$ 11.156.080.180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534C8BB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240</w:t>
            </w:r>
          </w:p>
        </w:tc>
        <w:tc>
          <w:tcPr>
            <w:tcW w:w="1129" w:type="dxa"/>
            <w:tcBorders>
              <w:top w:val="nil"/>
              <w:left w:val="nil"/>
              <w:bottom w:val="single" w:sz="4" w:space="0" w:color="auto"/>
              <w:right w:val="single" w:sz="8" w:space="0" w:color="auto"/>
            </w:tcBorders>
            <w:shd w:val="clear" w:color="auto" w:fill="auto"/>
            <w:noWrap/>
            <w:vAlign w:val="bottom"/>
            <w:hideMark/>
          </w:tcPr>
          <w:p w14:paraId="3A99209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240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1F83CEF2"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240</w:t>
            </w:r>
          </w:p>
        </w:tc>
      </w:tr>
      <w:tr w:rsidR="0068388C" w:rsidRPr="004D32F5" w14:paraId="049AB1F9"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00FCBD2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7AF2141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33F92DF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auto"/>
            <w:noWrap/>
            <w:vAlign w:val="center"/>
            <w:hideMark/>
          </w:tcPr>
          <w:p w14:paraId="796534E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FDLSUBA-CD-603 2024</w:t>
            </w:r>
          </w:p>
        </w:tc>
        <w:tc>
          <w:tcPr>
            <w:tcW w:w="1618" w:type="dxa"/>
            <w:tcBorders>
              <w:top w:val="nil"/>
              <w:left w:val="nil"/>
              <w:bottom w:val="single" w:sz="4" w:space="0" w:color="auto"/>
              <w:right w:val="nil"/>
            </w:tcBorders>
            <w:shd w:val="clear" w:color="auto" w:fill="auto"/>
            <w:noWrap/>
            <w:vAlign w:val="bottom"/>
            <w:hideMark/>
          </w:tcPr>
          <w:p w14:paraId="3AAC138F"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$ 12.434.961.177</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67715E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169</w:t>
            </w:r>
          </w:p>
        </w:tc>
        <w:tc>
          <w:tcPr>
            <w:tcW w:w="1129" w:type="dxa"/>
            <w:tcBorders>
              <w:top w:val="nil"/>
              <w:left w:val="nil"/>
              <w:bottom w:val="single" w:sz="4" w:space="0" w:color="auto"/>
              <w:right w:val="single" w:sz="8" w:space="0" w:color="auto"/>
            </w:tcBorders>
            <w:shd w:val="clear" w:color="auto" w:fill="auto"/>
            <w:noWrap/>
            <w:vAlign w:val="bottom"/>
            <w:hideMark/>
          </w:tcPr>
          <w:p w14:paraId="519077F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169</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2E5817ED"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169</w:t>
            </w:r>
          </w:p>
        </w:tc>
      </w:tr>
      <w:tr w:rsidR="0068388C" w:rsidRPr="004D32F5" w14:paraId="5AF2B985"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3DAA4CE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4954797B"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48C5356E"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509F9D51"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16631CE5"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$ 36.376.416.990</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73584951"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718</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1D01973F"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718</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6114183D"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718</w:t>
            </w:r>
          </w:p>
        </w:tc>
      </w:tr>
      <w:tr w:rsidR="0068388C" w:rsidRPr="004D32F5" w14:paraId="690AA055"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2CC4099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77B0E3BB"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Barrios Unidos LEP</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581D8321"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7F3C6F1D"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4C7F9B7A"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$ 1.746.068.000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7C7F8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61</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0135EAB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117</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0C7B1613"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117</w:t>
            </w:r>
          </w:p>
        </w:tc>
      </w:tr>
      <w:tr w:rsidR="0068388C" w:rsidRPr="004D32F5" w14:paraId="628B68AB"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57B5C28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72F43E2E"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1F02710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3BB81A27"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FDLBU-CD-229-2022</w:t>
            </w:r>
          </w:p>
        </w:tc>
        <w:tc>
          <w:tcPr>
            <w:tcW w:w="1618" w:type="dxa"/>
            <w:tcBorders>
              <w:top w:val="nil"/>
              <w:left w:val="nil"/>
              <w:bottom w:val="single" w:sz="4" w:space="0" w:color="auto"/>
              <w:right w:val="nil"/>
            </w:tcBorders>
            <w:shd w:val="clear" w:color="auto" w:fill="auto"/>
            <w:noWrap/>
            <w:vAlign w:val="bottom"/>
            <w:hideMark/>
          </w:tcPr>
          <w:p w14:paraId="20D00B82"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$ 2.943.282.756</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68563CB0"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61</w:t>
            </w:r>
          </w:p>
        </w:tc>
        <w:tc>
          <w:tcPr>
            <w:tcW w:w="1129" w:type="dxa"/>
            <w:tcBorders>
              <w:top w:val="nil"/>
              <w:left w:val="nil"/>
              <w:bottom w:val="single" w:sz="4" w:space="0" w:color="auto"/>
              <w:right w:val="single" w:sz="8" w:space="0" w:color="auto"/>
            </w:tcBorders>
            <w:shd w:val="clear" w:color="auto" w:fill="auto"/>
            <w:noWrap/>
            <w:vAlign w:val="bottom"/>
            <w:hideMark/>
          </w:tcPr>
          <w:p w14:paraId="4F630A3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215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258B0D56"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215</w:t>
            </w:r>
          </w:p>
        </w:tc>
      </w:tr>
      <w:tr w:rsidR="0068388C" w:rsidRPr="004D32F5" w14:paraId="33D74F9D"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193B4C7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12F0B9F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3819DDB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535B91C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FDLBU-CD-275-2023</w:t>
            </w:r>
          </w:p>
        </w:tc>
        <w:tc>
          <w:tcPr>
            <w:tcW w:w="1618" w:type="dxa"/>
            <w:tcBorders>
              <w:top w:val="nil"/>
              <w:left w:val="nil"/>
              <w:bottom w:val="single" w:sz="4" w:space="0" w:color="auto"/>
              <w:right w:val="nil"/>
            </w:tcBorders>
            <w:shd w:val="clear" w:color="auto" w:fill="auto"/>
            <w:noWrap/>
            <w:vAlign w:val="bottom"/>
            <w:hideMark/>
          </w:tcPr>
          <w:p w14:paraId="7AF4EA31"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$ 2.992.603.000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20C944A7"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60</w:t>
            </w:r>
          </w:p>
        </w:tc>
        <w:tc>
          <w:tcPr>
            <w:tcW w:w="1129" w:type="dxa"/>
            <w:tcBorders>
              <w:top w:val="nil"/>
              <w:left w:val="nil"/>
              <w:bottom w:val="single" w:sz="4" w:space="0" w:color="auto"/>
              <w:right w:val="single" w:sz="8" w:space="0" w:color="auto"/>
            </w:tcBorders>
            <w:shd w:val="clear" w:color="auto" w:fill="auto"/>
            <w:noWrap/>
            <w:vAlign w:val="bottom"/>
            <w:hideMark/>
          </w:tcPr>
          <w:p w14:paraId="645B6F0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118</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22BFD190"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118</w:t>
            </w:r>
          </w:p>
        </w:tc>
      </w:tr>
      <w:tr w:rsidR="0068388C" w:rsidRPr="004D32F5" w14:paraId="51E58351"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66160CC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76F4365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11D53C2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auto"/>
            <w:noWrap/>
            <w:vAlign w:val="center"/>
            <w:hideMark/>
          </w:tcPr>
          <w:p w14:paraId="3C70DBDD"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xml:space="preserve">FDLBU-CI-312-2024 </w:t>
            </w:r>
          </w:p>
        </w:tc>
        <w:tc>
          <w:tcPr>
            <w:tcW w:w="1618" w:type="dxa"/>
            <w:tcBorders>
              <w:top w:val="nil"/>
              <w:left w:val="nil"/>
              <w:bottom w:val="single" w:sz="4" w:space="0" w:color="auto"/>
              <w:right w:val="nil"/>
            </w:tcBorders>
            <w:shd w:val="clear" w:color="auto" w:fill="auto"/>
            <w:noWrap/>
            <w:vAlign w:val="bottom"/>
            <w:hideMark/>
          </w:tcPr>
          <w:p w14:paraId="50AF7C42"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$ 3.488.991.000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73EDB0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15</w:t>
            </w:r>
          </w:p>
        </w:tc>
        <w:tc>
          <w:tcPr>
            <w:tcW w:w="1129" w:type="dxa"/>
            <w:tcBorders>
              <w:top w:val="nil"/>
              <w:left w:val="nil"/>
              <w:bottom w:val="single" w:sz="4" w:space="0" w:color="auto"/>
              <w:right w:val="single" w:sz="8" w:space="0" w:color="auto"/>
            </w:tcBorders>
            <w:shd w:val="clear" w:color="auto" w:fill="auto"/>
            <w:noWrap/>
            <w:vAlign w:val="bottom"/>
            <w:hideMark/>
          </w:tcPr>
          <w:p w14:paraId="41664AD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187</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0C5271D4"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187</w:t>
            </w:r>
          </w:p>
        </w:tc>
      </w:tr>
      <w:tr w:rsidR="0068388C" w:rsidRPr="004D32F5" w14:paraId="4B7A0948"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6CEBA83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27A063FA"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4F28312E"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53F396DD"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42EF7E5E"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$ 11.170.944.756</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78CFAD11"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197</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522F6BF9"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637</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004E009C"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637</w:t>
            </w:r>
          </w:p>
        </w:tc>
      </w:tr>
      <w:tr w:rsidR="0068388C" w:rsidRPr="004D32F5" w14:paraId="7461EBBB"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23C2FA3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0A0680F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Teusaquillo LEP</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368DCA1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788F7A39"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3350C5AF"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$ 1.148.815.333</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C907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77</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28FFAA9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87</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733FDF2E"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87</w:t>
            </w:r>
          </w:p>
        </w:tc>
      </w:tr>
      <w:tr w:rsidR="0068388C" w:rsidRPr="004D32F5" w14:paraId="3FD576DA"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6B9D673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108E3DD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3BE7413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31BE9CB9"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FDLT-CIA-222-2022</w:t>
            </w:r>
          </w:p>
        </w:tc>
        <w:tc>
          <w:tcPr>
            <w:tcW w:w="1618" w:type="dxa"/>
            <w:tcBorders>
              <w:top w:val="nil"/>
              <w:left w:val="nil"/>
              <w:bottom w:val="single" w:sz="4" w:space="0" w:color="auto"/>
              <w:right w:val="nil"/>
            </w:tcBorders>
            <w:shd w:val="clear" w:color="auto" w:fill="auto"/>
            <w:noWrap/>
            <w:vAlign w:val="bottom"/>
            <w:hideMark/>
          </w:tcPr>
          <w:p w14:paraId="788F3DB2"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$ 1.240.195.000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2A3EC35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75</w:t>
            </w:r>
          </w:p>
        </w:tc>
        <w:tc>
          <w:tcPr>
            <w:tcW w:w="1129" w:type="dxa"/>
            <w:tcBorders>
              <w:top w:val="nil"/>
              <w:left w:val="nil"/>
              <w:bottom w:val="single" w:sz="4" w:space="0" w:color="auto"/>
              <w:right w:val="single" w:sz="8" w:space="0" w:color="auto"/>
            </w:tcBorders>
            <w:shd w:val="clear" w:color="auto" w:fill="auto"/>
            <w:noWrap/>
            <w:vAlign w:val="bottom"/>
            <w:hideMark/>
          </w:tcPr>
          <w:p w14:paraId="44D9774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87</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65C1332F"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87</w:t>
            </w:r>
          </w:p>
        </w:tc>
      </w:tr>
      <w:tr w:rsidR="0068388C" w:rsidRPr="004D32F5" w14:paraId="74CA9667"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7B3D6EC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7ED06DA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1D0AE4DA"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45FA428E"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FDLT-CDCI-258-2023</w:t>
            </w:r>
          </w:p>
        </w:tc>
        <w:tc>
          <w:tcPr>
            <w:tcW w:w="1618" w:type="dxa"/>
            <w:tcBorders>
              <w:top w:val="nil"/>
              <w:left w:val="nil"/>
              <w:bottom w:val="single" w:sz="4" w:space="0" w:color="auto"/>
              <w:right w:val="nil"/>
            </w:tcBorders>
            <w:shd w:val="clear" w:color="auto" w:fill="auto"/>
            <w:noWrap/>
            <w:vAlign w:val="bottom"/>
            <w:hideMark/>
          </w:tcPr>
          <w:p w14:paraId="2CD826BE"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$ 1.654.897.980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B5302B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87</w:t>
            </w:r>
          </w:p>
        </w:tc>
        <w:tc>
          <w:tcPr>
            <w:tcW w:w="1129" w:type="dxa"/>
            <w:tcBorders>
              <w:top w:val="nil"/>
              <w:left w:val="nil"/>
              <w:bottom w:val="single" w:sz="4" w:space="0" w:color="auto"/>
              <w:right w:val="single" w:sz="8" w:space="0" w:color="auto"/>
            </w:tcBorders>
            <w:shd w:val="clear" w:color="auto" w:fill="auto"/>
            <w:noWrap/>
            <w:vAlign w:val="bottom"/>
            <w:hideMark/>
          </w:tcPr>
          <w:p w14:paraId="3A9D03F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87</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34AD3B59"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87</w:t>
            </w:r>
          </w:p>
        </w:tc>
      </w:tr>
      <w:tr w:rsidR="0068388C" w:rsidRPr="004D32F5" w14:paraId="2D8062E5"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1AF8DBC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58149D4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29E2EF9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auto"/>
            <w:noWrap/>
            <w:vAlign w:val="center"/>
            <w:hideMark/>
          </w:tcPr>
          <w:p w14:paraId="020EF158"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FDLT-CDCIA-293-2024</w:t>
            </w:r>
          </w:p>
        </w:tc>
        <w:tc>
          <w:tcPr>
            <w:tcW w:w="1618" w:type="dxa"/>
            <w:tcBorders>
              <w:top w:val="nil"/>
              <w:left w:val="nil"/>
              <w:bottom w:val="single" w:sz="4" w:space="0" w:color="auto"/>
              <w:right w:val="nil"/>
            </w:tcBorders>
            <w:shd w:val="clear" w:color="auto" w:fill="auto"/>
            <w:noWrap/>
            <w:vAlign w:val="bottom"/>
            <w:hideMark/>
          </w:tcPr>
          <w:p w14:paraId="124D5CE4"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$ 1.399.277.720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3CF158D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17</w:t>
            </w:r>
          </w:p>
        </w:tc>
        <w:tc>
          <w:tcPr>
            <w:tcW w:w="1129" w:type="dxa"/>
            <w:tcBorders>
              <w:top w:val="nil"/>
              <w:left w:val="nil"/>
              <w:bottom w:val="single" w:sz="4" w:space="0" w:color="auto"/>
              <w:right w:val="single" w:sz="8" w:space="0" w:color="auto"/>
            </w:tcBorders>
            <w:shd w:val="clear" w:color="auto" w:fill="auto"/>
            <w:noWrap/>
            <w:vAlign w:val="bottom"/>
            <w:hideMark/>
          </w:tcPr>
          <w:p w14:paraId="11EA21E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17</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E243133"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17</w:t>
            </w:r>
          </w:p>
        </w:tc>
      </w:tr>
      <w:tr w:rsidR="0068388C" w:rsidRPr="004D32F5" w14:paraId="3FA5BEEE"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315EBE37"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1AB4015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06A4841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706CD24D"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19CCD3A7"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$ 5.443.186.033</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61E074EC"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256</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7AF277F8"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278</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42F1570F"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278</w:t>
            </w:r>
          </w:p>
        </w:tc>
      </w:tr>
      <w:tr w:rsidR="0068388C" w:rsidRPr="004D32F5" w14:paraId="00506F90"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549A7A30"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454E7973"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Los Mártires LEP</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6E960DD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0D9DBB83"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772F524D"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$ 1.119.049.419</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75394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4523227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85</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6FED5E88"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85</w:t>
            </w:r>
          </w:p>
        </w:tc>
      </w:tr>
      <w:tr w:rsidR="0068388C" w:rsidRPr="004D32F5" w14:paraId="3CBDF366"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28D4870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7C4C2B3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112212BB"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63354342"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FDLM-CD-125-2022</w:t>
            </w:r>
          </w:p>
        </w:tc>
        <w:tc>
          <w:tcPr>
            <w:tcW w:w="1618" w:type="dxa"/>
            <w:tcBorders>
              <w:top w:val="nil"/>
              <w:left w:val="nil"/>
              <w:bottom w:val="single" w:sz="4" w:space="0" w:color="auto"/>
              <w:right w:val="nil"/>
            </w:tcBorders>
            <w:shd w:val="clear" w:color="auto" w:fill="auto"/>
            <w:noWrap/>
            <w:vAlign w:val="bottom"/>
            <w:hideMark/>
          </w:tcPr>
          <w:p w14:paraId="0D622514"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$ 1.320.513.000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09352B8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w:t>
            </w:r>
          </w:p>
        </w:tc>
        <w:tc>
          <w:tcPr>
            <w:tcW w:w="1129" w:type="dxa"/>
            <w:tcBorders>
              <w:top w:val="nil"/>
              <w:left w:val="nil"/>
              <w:bottom w:val="single" w:sz="4" w:space="0" w:color="auto"/>
              <w:right w:val="single" w:sz="8" w:space="0" w:color="auto"/>
            </w:tcBorders>
            <w:shd w:val="clear" w:color="auto" w:fill="auto"/>
            <w:noWrap/>
            <w:vAlign w:val="bottom"/>
            <w:hideMark/>
          </w:tcPr>
          <w:p w14:paraId="57D3F43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87</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794DE7AE"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87</w:t>
            </w:r>
          </w:p>
        </w:tc>
      </w:tr>
      <w:tr w:rsidR="0068388C" w:rsidRPr="004D32F5" w14:paraId="66CCF46B"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5E2F6D30"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5C7CC22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3931F5D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4CB1FDFE"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FDLM-CD-134-2023</w:t>
            </w:r>
          </w:p>
        </w:tc>
        <w:tc>
          <w:tcPr>
            <w:tcW w:w="1618" w:type="dxa"/>
            <w:tcBorders>
              <w:top w:val="nil"/>
              <w:left w:val="nil"/>
              <w:bottom w:val="single" w:sz="4" w:space="0" w:color="auto"/>
              <w:right w:val="nil"/>
            </w:tcBorders>
            <w:shd w:val="clear" w:color="auto" w:fill="auto"/>
            <w:noWrap/>
            <w:vAlign w:val="bottom"/>
            <w:hideMark/>
          </w:tcPr>
          <w:p w14:paraId="6369E9E4"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$ 1.400.000.000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13EA9E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w:t>
            </w:r>
          </w:p>
        </w:tc>
        <w:tc>
          <w:tcPr>
            <w:tcW w:w="1129" w:type="dxa"/>
            <w:tcBorders>
              <w:top w:val="nil"/>
              <w:left w:val="nil"/>
              <w:bottom w:val="single" w:sz="4" w:space="0" w:color="auto"/>
              <w:right w:val="single" w:sz="8" w:space="0" w:color="auto"/>
            </w:tcBorders>
            <w:shd w:val="clear" w:color="auto" w:fill="auto"/>
            <w:noWrap/>
            <w:vAlign w:val="bottom"/>
            <w:hideMark/>
          </w:tcPr>
          <w:p w14:paraId="0C08766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85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3BB340E2"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85</w:t>
            </w:r>
          </w:p>
        </w:tc>
      </w:tr>
      <w:tr w:rsidR="0068388C" w:rsidRPr="004D32F5" w14:paraId="1FB7DDCB"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5FC9904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52B1B53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0682A1C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auto"/>
            <w:noWrap/>
            <w:vAlign w:val="center"/>
            <w:hideMark/>
          </w:tcPr>
          <w:p w14:paraId="5C85271C"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FDLM-188-2024 (118145)</w:t>
            </w:r>
          </w:p>
        </w:tc>
        <w:tc>
          <w:tcPr>
            <w:tcW w:w="1618" w:type="dxa"/>
            <w:tcBorders>
              <w:top w:val="nil"/>
              <w:left w:val="nil"/>
              <w:bottom w:val="single" w:sz="4" w:space="0" w:color="auto"/>
              <w:right w:val="nil"/>
            </w:tcBorders>
            <w:shd w:val="clear" w:color="auto" w:fill="auto"/>
            <w:noWrap/>
            <w:vAlign w:val="bottom"/>
            <w:hideMark/>
          </w:tcPr>
          <w:p w14:paraId="7B3A3283"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$ 1.422.000.000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02B0C78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15</w:t>
            </w:r>
          </w:p>
        </w:tc>
        <w:tc>
          <w:tcPr>
            <w:tcW w:w="1129" w:type="dxa"/>
            <w:tcBorders>
              <w:top w:val="nil"/>
              <w:left w:val="nil"/>
              <w:bottom w:val="single" w:sz="4" w:space="0" w:color="auto"/>
              <w:right w:val="single" w:sz="8" w:space="0" w:color="auto"/>
            </w:tcBorders>
            <w:shd w:val="clear" w:color="auto" w:fill="auto"/>
            <w:noWrap/>
            <w:vAlign w:val="bottom"/>
            <w:hideMark/>
          </w:tcPr>
          <w:p w14:paraId="52E323F0"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92</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6EE69A3C"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92</w:t>
            </w:r>
          </w:p>
        </w:tc>
      </w:tr>
      <w:tr w:rsidR="0068388C" w:rsidRPr="004D32F5" w14:paraId="665B305D"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6BC4811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6C997971"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56D4CA7A"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3C688FD9"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12635665"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$ 5.261.562.419</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07F61D03"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75</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07C3B809"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349</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7A77F0BB"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349</w:t>
            </w:r>
          </w:p>
        </w:tc>
      </w:tr>
      <w:tr w:rsidR="0068388C" w:rsidRPr="004D32F5" w14:paraId="399119BD"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535B587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725ECB83"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xml:space="preserve">Antonio Nariño </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39B2567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09AB6F58"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10DB3639"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$ 1.292.898.200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BBE57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23</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775F38B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0</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1B0F6B39"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23</w:t>
            </w:r>
          </w:p>
        </w:tc>
      </w:tr>
      <w:tr w:rsidR="0068388C" w:rsidRPr="004D32F5" w14:paraId="15475039"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0E952BB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0BBA22C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7ED61C3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77045818"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FDLAN-CIA-002-2022</w:t>
            </w:r>
          </w:p>
        </w:tc>
        <w:tc>
          <w:tcPr>
            <w:tcW w:w="1618" w:type="dxa"/>
            <w:tcBorders>
              <w:top w:val="nil"/>
              <w:left w:val="nil"/>
              <w:bottom w:val="single" w:sz="4" w:space="0" w:color="auto"/>
              <w:right w:val="nil"/>
            </w:tcBorders>
            <w:shd w:val="clear" w:color="auto" w:fill="auto"/>
            <w:noWrap/>
            <w:vAlign w:val="bottom"/>
            <w:hideMark/>
          </w:tcPr>
          <w:p w14:paraId="7CB477E4"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$ 1.286.932.000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32686AA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23</w:t>
            </w:r>
          </w:p>
        </w:tc>
        <w:tc>
          <w:tcPr>
            <w:tcW w:w="1129" w:type="dxa"/>
            <w:tcBorders>
              <w:top w:val="nil"/>
              <w:left w:val="nil"/>
              <w:bottom w:val="single" w:sz="4" w:space="0" w:color="auto"/>
              <w:right w:val="single" w:sz="8" w:space="0" w:color="auto"/>
            </w:tcBorders>
            <w:shd w:val="clear" w:color="auto" w:fill="auto"/>
            <w:noWrap/>
            <w:vAlign w:val="bottom"/>
            <w:hideMark/>
          </w:tcPr>
          <w:p w14:paraId="6AD14AA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7A29163E"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23</w:t>
            </w:r>
          </w:p>
        </w:tc>
      </w:tr>
      <w:tr w:rsidR="0068388C" w:rsidRPr="004D32F5" w14:paraId="0AFB8D26"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6BDD4C6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23C835DA"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52C6B58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2C2FB56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FDLAN-CIA-002-2023</w:t>
            </w:r>
          </w:p>
        </w:tc>
        <w:tc>
          <w:tcPr>
            <w:tcW w:w="1618" w:type="dxa"/>
            <w:tcBorders>
              <w:top w:val="nil"/>
              <w:left w:val="nil"/>
              <w:bottom w:val="single" w:sz="4" w:space="0" w:color="auto"/>
              <w:right w:val="nil"/>
            </w:tcBorders>
            <w:shd w:val="clear" w:color="auto" w:fill="auto"/>
            <w:noWrap/>
            <w:vAlign w:val="bottom"/>
            <w:hideMark/>
          </w:tcPr>
          <w:p w14:paraId="3D4EAEFF"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$ 1.280.661.084</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0E9C352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23</w:t>
            </w:r>
          </w:p>
        </w:tc>
        <w:tc>
          <w:tcPr>
            <w:tcW w:w="1129" w:type="dxa"/>
            <w:tcBorders>
              <w:top w:val="nil"/>
              <w:left w:val="nil"/>
              <w:bottom w:val="single" w:sz="4" w:space="0" w:color="auto"/>
              <w:right w:val="single" w:sz="8" w:space="0" w:color="auto"/>
            </w:tcBorders>
            <w:shd w:val="clear" w:color="auto" w:fill="auto"/>
            <w:noWrap/>
            <w:vAlign w:val="bottom"/>
            <w:hideMark/>
          </w:tcPr>
          <w:p w14:paraId="19B085D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240C67EC"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23</w:t>
            </w:r>
          </w:p>
        </w:tc>
      </w:tr>
      <w:tr w:rsidR="0068388C" w:rsidRPr="004D32F5" w14:paraId="049B4EA5"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6F62980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34706C9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5801A68E"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single" w:sz="4" w:space="0" w:color="auto"/>
              <w:right w:val="single" w:sz="4" w:space="0" w:color="auto"/>
            </w:tcBorders>
            <w:shd w:val="clear" w:color="auto" w:fill="auto"/>
            <w:noWrap/>
            <w:vAlign w:val="center"/>
            <w:hideMark/>
          </w:tcPr>
          <w:p w14:paraId="525F720C"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FDLAN-CIA-001-2024</w:t>
            </w:r>
          </w:p>
        </w:tc>
        <w:tc>
          <w:tcPr>
            <w:tcW w:w="1618" w:type="dxa"/>
            <w:tcBorders>
              <w:top w:val="nil"/>
              <w:left w:val="nil"/>
              <w:bottom w:val="single" w:sz="4" w:space="0" w:color="auto"/>
              <w:right w:val="nil"/>
            </w:tcBorders>
            <w:shd w:val="clear" w:color="auto" w:fill="auto"/>
            <w:noWrap/>
            <w:vAlign w:val="bottom"/>
            <w:hideMark/>
          </w:tcPr>
          <w:p w14:paraId="32A715BF"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$ 1.300.000.000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4EF9FCA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23</w:t>
            </w:r>
          </w:p>
        </w:tc>
        <w:tc>
          <w:tcPr>
            <w:tcW w:w="1129" w:type="dxa"/>
            <w:tcBorders>
              <w:top w:val="nil"/>
              <w:left w:val="nil"/>
              <w:bottom w:val="single" w:sz="4" w:space="0" w:color="auto"/>
              <w:right w:val="single" w:sz="8" w:space="0" w:color="auto"/>
            </w:tcBorders>
            <w:shd w:val="clear" w:color="auto" w:fill="auto"/>
            <w:noWrap/>
            <w:vAlign w:val="bottom"/>
            <w:hideMark/>
          </w:tcPr>
          <w:p w14:paraId="675D87D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0A30939B"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23</w:t>
            </w:r>
          </w:p>
        </w:tc>
      </w:tr>
      <w:tr w:rsidR="0068388C" w:rsidRPr="004D32F5" w14:paraId="391619A6"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5524BF4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7DCB98A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06AC3AE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185C69B1"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2C4F6080"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$ 5.160.491.284</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7C35E6FD"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92</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3AEB659B"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0</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73A5C226"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92</w:t>
            </w:r>
          </w:p>
        </w:tc>
      </w:tr>
      <w:tr w:rsidR="0068388C" w:rsidRPr="004D32F5" w14:paraId="6F0AFCA4"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1FE2DA3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5CDAFCF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Puente Aranda LEP</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5827B9BE"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070D8D56"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2DF3D18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$ 1.613.542.176</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B9946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537F69B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375</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5A078F22"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375</w:t>
            </w:r>
          </w:p>
        </w:tc>
      </w:tr>
      <w:tr w:rsidR="0068388C" w:rsidRPr="004D32F5" w14:paraId="16764D18"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138B11F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593E2533"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4025ECE5"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09FDDF17"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FDLPA-CIA-177-2022</w:t>
            </w:r>
          </w:p>
        </w:tc>
        <w:tc>
          <w:tcPr>
            <w:tcW w:w="1618" w:type="dxa"/>
            <w:tcBorders>
              <w:top w:val="nil"/>
              <w:left w:val="nil"/>
              <w:bottom w:val="single" w:sz="4" w:space="0" w:color="auto"/>
              <w:right w:val="nil"/>
            </w:tcBorders>
            <w:shd w:val="clear" w:color="auto" w:fill="auto"/>
            <w:noWrap/>
            <w:vAlign w:val="bottom"/>
            <w:hideMark/>
          </w:tcPr>
          <w:p w14:paraId="6B643D49"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$ 1.813.200.000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F9001B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129" w:type="dxa"/>
            <w:tcBorders>
              <w:top w:val="nil"/>
              <w:left w:val="nil"/>
              <w:bottom w:val="single" w:sz="4" w:space="0" w:color="auto"/>
              <w:right w:val="single" w:sz="8" w:space="0" w:color="auto"/>
            </w:tcBorders>
            <w:shd w:val="clear" w:color="auto" w:fill="auto"/>
            <w:noWrap/>
            <w:vAlign w:val="bottom"/>
            <w:hideMark/>
          </w:tcPr>
          <w:p w14:paraId="529FC95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375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6FBD70F"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375</w:t>
            </w:r>
          </w:p>
        </w:tc>
      </w:tr>
      <w:tr w:rsidR="0068388C" w:rsidRPr="004D32F5" w14:paraId="3002DCE9"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537841B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477F26C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73FFC42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36153C40"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FDLPA-CIA-006-2023</w:t>
            </w:r>
          </w:p>
        </w:tc>
        <w:tc>
          <w:tcPr>
            <w:tcW w:w="1618" w:type="dxa"/>
            <w:tcBorders>
              <w:top w:val="nil"/>
              <w:left w:val="nil"/>
              <w:bottom w:val="single" w:sz="4" w:space="0" w:color="auto"/>
              <w:right w:val="nil"/>
            </w:tcBorders>
            <w:shd w:val="clear" w:color="auto" w:fill="auto"/>
            <w:noWrap/>
            <w:vAlign w:val="bottom"/>
            <w:hideMark/>
          </w:tcPr>
          <w:p w14:paraId="67B537B1"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$ 1.865.108.401</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2E267657"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129" w:type="dxa"/>
            <w:tcBorders>
              <w:top w:val="nil"/>
              <w:left w:val="nil"/>
              <w:bottom w:val="single" w:sz="4" w:space="0" w:color="auto"/>
              <w:right w:val="single" w:sz="8" w:space="0" w:color="auto"/>
            </w:tcBorders>
            <w:shd w:val="clear" w:color="auto" w:fill="auto"/>
            <w:noWrap/>
            <w:vAlign w:val="bottom"/>
            <w:hideMark/>
          </w:tcPr>
          <w:p w14:paraId="1496B6C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375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74EFD673"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375</w:t>
            </w:r>
          </w:p>
        </w:tc>
      </w:tr>
      <w:tr w:rsidR="0068388C" w:rsidRPr="004D32F5" w14:paraId="2C8DA157"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78E1961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0148843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560610DE"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auto"/>
            <w:noWrap/>
            <w:vAlign w:val="center"/>
            <w:hideMark/>
          </w:tcPr>
          <w:p w14:paraId="41C20664"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xml:space="preserve"> FDLPA-CIA-014-2024</w:t>
            </w:r>
          </w:p>
        </w:tc>
        <w:tc>
          <w:tcPr>
            <w:tcW w:w="1618" w:type="dxa"/>
            <w:tcBorders>
              <w:top w:val="nil"/>
              <w:left w:val="nil"/>
              <w:bottom w:val="single" w:sz="4" w:space="0" w:color="auto"/>
              <w:right w:val="nil"/>
            </w:tcBorders>
            <w:shd w:val="clear" w:color="auto" w:fill="auto"/>
            <w:noWrap/>
            <w:vAlign w:val="bottom"/>
            <w:hideMark/>
          </w:tcPr>
          <w:p w14:paraId="4B7C054A"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$ 2.458.560.000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6FE3D55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45</w:t>
            </w:r>
          </w:p>
        </w:tc>
        <w:tc>
          <w:tcPr>
            <w:tcW w:w="1129" w:type="dxa"/>
            <w:tcBorders>
              <w:top w:val="nil"/>
              <w:left w:val="nil"/>
              <w:bottom w:val="single" w:sz="4" w:space="0" w:color="auto"/>
              <w:right w:val="single" w:sz="8" w:space="0" w:color="auto"/>
            </w:tcBorders>
            <w:shd w:val="clear" w:color="auto" w:fill="auto"/>
            <w:noWrap/>
            <w:vAlign w:val="bottom"/>
            <w:hideMark/>
          </w:tcPr>
          <w:p w14:paraId="127CC600"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375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7C49B7B"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375</w:t>
            </w:r>
          </w:p>
        </w:tc>
      </w:tr>
      <w:tr w:rsidR="0068388C" w:rsidRPr="004D32F5" w14:paraId="205AC64B"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5073506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72E0A2C2"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2ED0EBC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1FF22283"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2722C0AD"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$ 7.750.410.577</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7B467274"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180</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58A1C28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1500</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50B08E95"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1500</w:t>
            </w:r>
          </w:p>
        </w:tc>
      </w:tr>
      <w:tr w:rsidR="0068388C" w:rsidRPr="004D32F5" w14:paraId="6155961D"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5575EEC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2855553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La Candelaria</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6CB285BA"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17C1289C"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683F9BD9"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$ 829.911.000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4AAFF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14</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2B4E8D2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14</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7F89B79A"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14</w:t>
            </w:r>
          </w:p>
        </w:tc>
      </w:tr>
      <w:tr w:rsidR="0068388C" w:rsidRPr="004D32F5" w14:paraId="052B62A6"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2B6CCA7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079F778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0BB9DA3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73F4B409"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FDLC-161-2022</w:t>
            </w:r>
          </w:p>
        </w:tc>
        <w:tc>
          <w:tcPr>
            <w:tcW w:w="1618" w:type="dxa"/>
            <w:tcBorders>
              <w:top w:val="nil"/>
              <w:left w:val="nil"/>
              <w:bottom w:val="single" w:sz="4" w:space="0" w:color="auto"/>
              <w:right w:val="nil"/>
            </w:tcBorders>
            <w:shd w:val="clear" w:color="auto" w:fill="auto"/>
            <w:noWrap/>
            <w:vAlign w:val="bottom"/>
            <w:hideMark/>
          </w:tcPr>
          <w:p w14:paraId="0DABB17D"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$ 1.077.935.000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0EC4B16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14</w:t>
            </w:r>
          </w:p>
        </w:tc>
        <w:tc>
          <w:tcPr>
            <w:tcW w:w="1129" w:type="dxa"/>
            <w:tcBorders>
              <w:top w:val="nil"/>
              <w:left w:val="nil"/>
              <w:bottom w:val="single" w:sz="4" w:space="0" w:color="auto"/>
              <w:right w:val="single" w:sz="8" w:space="0" w:color="auto"/>
            </w:tcBorders>
            <w:shd w:val="clear" w:color="auto" w:fill="auto"/>
            <w:noWrap/>
            <w:vAlign w:val="bottom"/>
            <w:hideMark/>
          </w:tcPr>
          <w:p w14:paraId="2AD6573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14</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7BDDC068"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14</w:t>
            </w:r>
          </w:p>
        </w:tc>
      </w:tr>
      <w:tr w:rsidR="0068388C" w:rsidRPr="004D32F5" w14:paraId="5C6C6D60"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6C74405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42D60341"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2747BBF1"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0601D28A"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FDLC-178-2023</w:t>
            </w:r>
          </w:p>
        </w:tc>
        <w:tc>
          <w:tcPr>
            <w:tcW w:w="1618" w:type="dxa"/>
            <w:tcBorders>
              <w:top w:val="nil"/>
              <w:left w:val="nil"/>
              <w:bottom w:val="single" w:sz="4" w:space="0" w:color="auto"/>
              <w:right w:val="nil"/>
            </w:tcBorders>
            <w:shd w:val="clear" w:color="auto" w:fill="auto"/>
            <w:noWrap/>
            <w:vAlign w:val="bottom"/>
            <w:hideMark/>
          </w:tcPr>
          <w:p w14:paraId="0EF69E46"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$ 1.013.000.000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2622A85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14</w:t>
            </w:r>
          </w:p>
        </w:tc>
        <w:tc>
          <w:tcPr>
            <w:tcW w:w="1129" w:type="dxa"/>
            <w:tcBorders>
              <w:top w:val="nil"/>
              <w:left w:val="nil"/>
              <w:bottom w:val="single" w:sz="4" w:space="0" w:color="auto"/>
              <w:right w:val="single" w:sz="8" w:space="0" w:color="auto"/>
            </w:tcBorders>
            <w:shd w:val="clear" w:color="auto" w:fill="auto"/>
            <w:noWrap/>
            <w:vAlign w:val="bottom"/>
            <w:hideMark/>
          </w:tcPr>
          <w:p w14:paraId="1AA1D5D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14</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4D94B18E"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14</w:t>
            </w:r>
          </w:p>
        </w:tc>
      </w:tr>
      <w:tr w:rsidR="0068388C" w:rsidRPr="004D32F5" w14:paraId="20D74F22"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46ACDF1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70F6EEF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4C3B28E4"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single" w:sz="4" w:space="0" w:color="auto"/>
              <w:right w:val="single" w:sz="4" w:space="0" w:color="auto"/>
            </w:tcBorders>
            <w:shd w:val="clear" w:color="auto" w:fill="auto"/>
            <w:noWrap/>
            <w:vAlign w:val="center"/>
            <w:hideMark/>
          </w:tcPr>
          <w:p w14:paraId="149C89AC"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FDLC-291-2024</w:t>
            </w:r>
          </w:p>
        </w:tc>
        <w:tc>
          <w:tcPr>
            <w:tcW w:w="1618" w:type="dxa"/>
            <w:tcBorders>
              <w:top w:val="nil"/>
              <w:left w:val="nil"/>
              <w:bottom w:val="single" w:sz="4" w:space="0" w:color="auto"/>
              <w:right w:val="nil"/>
            </w:tcBorders>
            <w:shd w:val="clear" w:color="auto" w:fill="auto"/>
            <w:noWrap/>
            <w:vAlign w:val="bottom"/>
            <w:hideMark/>
          </w:tcPr>
          <w:p w14:paraId="545A52F7"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$ 1.255.000.000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282DB28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14</w:t>
            </w:r>
          </w:p>
        </w:tc>
        <w:tc>
          <w:tcPr>
            <w:tcW w:w="1129" w:type="dxa"/>
            <w:tcBorders>
              <w:top w:val="nil"/>
              <w:left w:val="nil"/>
              <w:bottom w:val="single" w:sz="4" w:space="0" w:color="auto"/>
              <w:right w:val="single" w:sz="8" w:space="0" w:color="auto"/>
            </w:tcBorders>
            <w:shd w:val="clear" w:color="auto" w:fill="auto"/>
            <w:noWrap/>
            <w:vAlign w:val="bottom"/>
            <w:hideMark/>
          </w:tcPr>
          <w:p w14:paraId="7C260AD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14</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A7A4C8B"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14</w:t>
            </w:r>
          </w:p>
        </w:tc>
      </w:tr>
      <w:tr w:rsidR="0068388C" w:rsidRPr="004D32F5" w14:paraId="159A8F40"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7F038EA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4683E16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4C6AEC55"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3CF95065"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438E1286"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$ 4.175.846.000</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3C6984BC"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56</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3715E2E9"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56</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5DAECA7A"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56</w:t>
            </w:r>
          </w:p>
        </w:tc>
      </w:tr>
      <w:tr w:rsidR="0068388C" w:rsidRPr="004D32F5" w14:paraId="0FE4D4F3"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6576576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0804CDE3"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xml:space="preserve">Rafael Uribe </w:t>
            </w:r>
            <w:proofErr w:type="spellStart"/>
            <w:r w:rsidRPr="004D32F5">
              <w:rPr>
                <w:rFonts w:ascii="Garamond" w:eastAsia="Times New Roman" w:hAnsi="Garamond" w:cs="Times New Roman"/>
                <w:color w:val="000000"/>
                <w:sz w:val="16"/>
                <w:szCs w:val="16"/>
                <w:lang w:eastAsia="es-CO"/>
              </w:rPr>
              <w:t>Uribe</w:t>
            </w:r>
            <w:proofErr w:type="spellEnd"/>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3B5B366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354335C8"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6E73191D"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$ 2.531.277.000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97571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75</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58F5A47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75</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62B33428"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75</w:t>
            </w:r>
          </w:p>
        </w:tc>
      </w:tr>
      <w:tr w:rsidR="0068388C" w:rsidRPr="004D32F5" w14:paraId="26E01CE4"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58CA2FC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5F97429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48E2E3F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4350424A"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FDLRUU-CD-307-2022</w:t>
            </w:r>
          </w:p>
        </w:tc>
        <w:tc>
          <w:tcPr>
            <w:tcW w:w="1618" w:type="dxa"/>
            <w:tcBorders>
              <w:top w:val="nil"/>
              <w:left w:val="nil"/>
              <w:bottom w:val="single" w:sz="4" w:space="0" w:color="auto"/>
              <w:right w:val="nil"/>
            </w:tcBorders>
            <w:shd w:val="clear" w:color="auto" w:fill="auto"/>
            <w:noWrap/>
            <w:vAlign w:val="bottom"/>
            <w:hideMark/>
          </w:tcPr>
          <w:p w14:paraId="790BD643"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$ 3.110.586.000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5627D02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75</w:t>
            </w:r>
          </w:p>
        </w:tc>
        <w:tc>
          <w:tcPr>
            <w:tcW w:w="1129" w:type="dxa"/>
            <w:tcBorders>
              <w:top w:val="nil"/>
              <w:left w:val="nil"/>
              <w:bottom w:val="single" w:sz="4" w:space="0" w:color="auto"/>
              <w:right w:val="single" w:sz="8" w:space="0" w:color="auto"/>
            </w:tcBorders>
            <w:shd w:val="clear" w:color="auto" w:fill="auto"/>
            <w:noWrap/>
            <w:vAlign w:val="bottom"/>
            <w:hideMark/>
          </w:tcPr>
          <w:p w14:paraId="506A810D"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75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20E5B1BB"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75</w:t>
            </w:r>
          </w:p>
        </w:tc>
      </w:tr>
      <w:tr w:rsidR="0068388C" w:rsidRPr="004D32F5" w14:paraId="243B2CBA"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7EC11504"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50503183"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2F88608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1DED0BFE"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FDLRUU-CD-306-2023</w:t>
            </w:r>
          </w:p>
        </w:tc>
        <w:tc>
          <w:tcPr>
            <w:tcW w:w="1618" w:type="dxa"/>
            <w:tcBorders>
              <w:top w:val="nil"/>
              <w:left w:val="nil"/>
              <w:bottom w:val="single" w:sz="4" w:space="0" w:color="auto"/>
              <w:right w:val="nil"/>
            </w:tcBorders>
            <w:shd w:val="clear" w:color="auto" w:fill="auto"/>
            <w:noWrap/>
            <w:vAlign w:val="bottom"/>
            <w:hideMark/>
          </w:tcPr>
          <w:p w14:paraId="29F1D209"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$ 4.274.000.000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3D13770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75</w:t>
            </w:r>
          </w:p>
        </w:tc>
        <w:tc>
          <w:tcPr>
            <w:tcW w:w="1129" w:type="dxa"/>
            <w:tcBorders>
              <w:top w:val="nil"/>
              <w:left w:val="nil"/>
              <w:bottom w:val="single" w:sz="4" w:space="0" w:color="auto"/>
              <w:right w:val="single" w:sz="8" w:space="0" w:color="auto"/>
            </w:tcBorders>
            <w:shd w:val="clear" w:color="auto" w:fill="auto"/>
            <w:noWrap/>
            <w:vAlign w:val="bottom"/>
            <w:hideMark/>
          </w:tcPr>
          <w:p w14:paraId="2ECA975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75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2D1BF2B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75</w:t>
            </w:r>
          </w:p>
        </w:tc>
      </w:tr>
      <w:tr w:rsidR="0068388C" w:rsidRPr="004D32F5" w14:paraId="4BCBAFC9"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0D2F91A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74F42C8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565C337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nil"/>
              <w:right w:val="single" w:sz="4" w:space="0" w:color="auto"/>
            </w:tcBorders>
            <w:shd w:val="clear" w:color="auto" w:fill="auto"/>
            <w:noWrap/>
            <w:vAlign w:val="center"/>
            <w:hideMark/>
          </w:tcPr>
          <w:p w14:paraId="2A2F5DEF"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FDLRUU-CD-360-2024</w:t>
            </w:r>
          </w:p>
        </w:tc>
        <w:tc>
          <w:tcPr>
            <w:tcW w:w="1618" w:type="dxa"/>
            <w:tcBorders>
              <w:top w:val="nil"/>
              <w:left w:val="nil"/>
              <w:bottom w:val="single" w:sz="4" w:space="0" w:color="auto"/>
              <w:right w:val="nil"/>
            </w:tcBorders>
            <w:shd w:val="clear" w:color="auto" w:fill="auto"/>
            <w:noWrap/>
            <w:vAlign w:val="bottom"/>
            <w:hideMark/>
          </w:tcPr>
          <w:p w14:paraId="76335D68"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$ 5.600.000.000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2B9358D7"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75</w:t>
            </w:r>
          </w:p>
        </w:tc>
        <w:tc>
          <w:tcPr>
            <w:tcW w:w="1129" w:type="dxa"/>
            <w:tcBorders>
              <w:top w:val="nil"/>
              <w:left w:val="nil"/>
              <w:bottom w:val="single" w:sz="4" w:space="0" w:color="auto"/>
              <w:right w:val="single" w:sz="8" w:space="0" w:color="auto"/>
            </w:tcBorders>
            <w:shd w:val="clear" w:color="auto" w:fill="auto"/>
            <w:noWrap/>
            <w:vAlign w:val="bottom"/>
            <w:hideMark/>
          </w:tcPr>
          <w:p w14:paraId="4EC405E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75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1232192"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75</w:t>
            </w:r>
          </w:p>
        </w:tc>
      </w:tr>
      <w:tr w:rsidR="0068388C" w:rsidRPr="004D32F5" w14:paraId="6D757231"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60239260"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4FB35D5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2F10C51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3166188A"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34C83269"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$ 15.515.863.000</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7F42BC89"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300</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3E47BE2B"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300</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61574EC3"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300</w:t>
            </w:r>
          </w:p>
        </w:tc>
      </w:tr>
      <w:tr w:rsidR="0068388C" w:rsidRPr="004D32F5" w14:paraId="2BADDEF0"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4DAABC7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lastRenderedPageBreak/>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2A0CBBA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Ciudad Bolívar</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4588E09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2F1E0882"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2E39276A"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$ 9.495.149.000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A9CC3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182</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4A0C81D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40</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5CDD2A55"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40</w:t>
            </w:r>
          </w:p>
        </w:tc>
      </w:tr>
      <w:tr w:rsidR="0068388C" w:rsidRPr="004D32F5" w14:paraId="2CD9B1FB"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484E71C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046FE24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5348380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149A188C"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FDLCB-CD-470-2022</w:t>
            </w:r>
          </w:p>
        </w:tc>
        <w:tc>
          <w:tcPr>
            <w:tcW w:w="1618" w:type="dxa"/>
            <w:tcBorders>
              <w:top w:val="nil"/>
              <w:left w:val="nil"/>
              <w:bottom w:val="single" w:sz="4" w:space="0" w:color="auto"/>
              <w:right w:val="nil"/>
            </w:tcBorders>
            <w:shd w:val="clear" w:color="auto" w:fill="auto"/>
            <w:noWrap/>
            <w:vAlign w:val="bottom"/>
            <w:hideMark/>
          </w:tcPr>
          <w:p w14:paraId="76AC6894"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$ 10.844.316.000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4F34FF0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190</w:t>
            </w:r>
          </w:p>
        </w:tc>
        <w:tc>
          <w:tcPr>
            <w:tcW w:w="1129" w:type="dxa"/>
            <w:tcBorders>
              <w:top w:val="nil"/>
              <w:left w:val="nil"/>
              <w:bottom w:val="single" w:sz="4" w:space="0" w:color="auto"/>
              <w:right w:val="single" w:sz="8" w:space="0" w:color="auto"/>
            </w:tcBorders>
            <w:shd w:val="clear" w:color="auto" w:fill="auto"/>
            <w:noWrap/>
            <w:vAlign w:val="bottom"/>
            <w:hideMark/>
          </w:tcPr>
          <w:p w14:paraId="3F28CD1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190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1B51D15E"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190</w:t>
            </w:r>
          </w:p>
        </w:tc>
      </w:tr>
      <w:tr w:rsidR="0068388C" w:rsidRPr="004D32F5" w14:paraId="1992EB08"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368DB1D1"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74EB6B4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067F6028"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5F989E98"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FDLCB-CD-567-2023</w:t>
            </w:r>
          </w:p>
        </w:tc>
        <w:tc>
          <w:tcPr>
            <w:tcW w:w="1618" w:type="dxa"/>
            <w:tcBorders>
              <w:top w:val="nil"/>
              <w:left w:val="nil"/>
              <w:bottom w:val="single" w:sz="4" w:space="0" w:color="auto"/>
              <w:right w:val="nil"/>
            </w:tcBorders>
            <w:shd w:val="clear" w:color="auto" w:fill="auto"/>
            <w:noWrap/>
            <w:vAlign w:val="bottom"/>
            <w:hideMark/>
          </w:tcPr>
          <w:p w14:paraId="7D0912AB"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$ 16.115.919.971</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601E281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302</w:t>
            </w:r>
          </w:p>
        </w:tc>
        <w:tc>
          <w:tcPr>
            <w:tcW w:w="1129" w:type="dxa"/>
            <w:tcBorders>
              <w:top w:val="nil"/>
              <w:left w:val="nil"/>
              <w:bottom w:val="single" w:sz="4" w:space="0" w:color="auto"/>
              <w:right w:val="single" w:sz="8" w:space="0" w:color="auto"/>
            </w:tcBorders>
            <w:shd w:val="clear" w:color="auto" w:fill="auto"/>
            <w:noWrap/>
            <w:vAlign w:val="bottom"/>
            <w:hideMark/>
          </w:tcPr>
          <w:p w14:paraId="7FF447C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302</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9728631"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302</w:t>
            </w:r>
          </w:p>
        </w:tc>
      </w:tr>
      <w:tr w:rsidR="0068388C" w:rsidRPr="004D32F5" w14:paraId="052C5018"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344F5498"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626D1805"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0E3F58A1"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single" w:sz="4" w:space="0" w:color="auto"/>
              <w:right w:val="single" w:sz="4" w:space="0" w:color="auto"/>
            </w:tcBorders>
            <w:shd w:val="clear" w:color="auto" w:fill="auto"/>
            <w:noWrap/>
            <w:vAlign w:val="center"/>
            <w:hideMark/>
          </w:tcPr>
          <w:p w14:paraId="2F37BFAD"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FDLCB-CD-1171-2024</w:t>
            </w:r>
          </w:p>
        </w:tc>
        <w:tc>
          <w:tcPr>
            <w:tcW w:w="1618" w:type="dxa"/>
            <w:tcBorders>
              <w:top w:val="nil"/>
              <w:left w:val="nil"/>
              <w:bottom w:val="single" w:sz="4" w:space="0" w:color="auto"/>
              <w:right w:val="nil"/>
            </w:tcBorders>
            <w:shd w:val="clear" w:color="auto" w:fill="auto"/>
            <w:noWrap/>
            <w:vAlign w:val="bottom"/>
            <w:hideMark/>
          </w:tcPr>
          <w:p w14:paraId="08C1299E"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$ 18.829.389.000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56636BC"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258</w:t>
            </w:r>
          </w:p>
        </w:tc>
        <w:tc>
          <w:tcPr>
            <w:tcW w:w="1129" w:type="dxa"/>
            <w:tcBorders>
              <w:top w:val="nil"/>
              <w:left w:val="nil"/>
              <w:bottom w:val="single" w:sz="4" w:space="0" w:color="auto"/>
              <w:right w:val="single" w:sz="8" w:space="0" w:color="auto"/>
            </w:tcBorders>
            <w:shd w:val="clear" w:color="auto" w:fill="auto"/>
            <w:noWrap/>
            <w:vAlign w:val="bottom"/>
            <w:hideMark/>
          </w:tcPr>
          <w:p w14:paraId="6D4ECE2B"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258</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03483BD7"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258</w:t>
            </w:r>
          </w:p>
        </w:tc>
      </w:tr>
      <w:tr w:rsidR="0068388C" w:rsidRPr="004D32F5" w14:paraId="251C1538"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100969E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5430DB2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7154A871"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57CEF8D3"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3A2CA792"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$ 55.284.773.971</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5E255B9D"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932</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5A386C20"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790</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4198FC83"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790</w:t>
            </w:r>
          </w:p>
        </w:tc>
      </w:tr>
      <w:tr w:rsidR="0068388C" w:rsidRPr="004D32F5" w14:paraId="2004DD45"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4166C0D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1</w:t>
            </w:r>
          </w:p>
        </w:tc>
        <w:tc>
          <w:tcPr>
            <w:tcW w:w="1282" w:type="dxa"/>
            <w:vMerge w:val="restart"/>
            <w:tcBorders>
              <w:top w:val="nil"/>
              <w:left w:val="single" w:sz="4" w:space="0" w:color="auto"/>
              <w:bottom w:val="single" w:sz="8" w:space="0" w:color="000000"/>
              <w:right w:val="nil"/>
            </w:tcBorders>
            <w:shd w:val="clear" w:color="auto" w:fill="auto"/>
            <w:noWrap/>
            <w:vAlign w:val="center"/>
            <w:hideMark/>
          </w:tcPr>
          <w:p w14:paraId="1E00B42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Sumapaz LEP</w:t>
            </w: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1C0AF60F"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2021</w:t>
            </w:r>
          </w:p>
        </w:tc>
        <w:tc>
          <w:tcPr>
            <w:tcW w:w="1946" w:type="dxa"/>
            <w:tcBorders>
              <w:top w:val="nil"/>
              <w:left w:val="nil"/>
              <w:bottom w:val="single" w:sz="4" w:space="0" w:color="auto"/>
              <w:right w:val="single" w:sz="4" w:space="0" w:color="auto"/>
            </w:tcBorders>
            <w:shd w:val="clear" w:color="auto" w:fill="auto"/>
            <w:noWrap/>
            <w:vAlign w:val="center"/>
            <w:hideMark/>
          </w:tcPr>
          <w:p w14:paraId="6B8E6D65"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2267-2021</w:t>
            </w:r>
          </w:p>
        </w:tc>
        <w:tc>
          <w:tcPr>
            <w:tcW w:w="1618" w:type="dxa"/>
            <w:tcBorders>
              <w:top w:val="nil"/>
              <w:left w:val="nil"/>
              <w:bottom w:val="single" w:sz="4" w:space="0" w:color="auto"/>
              <w:right w:val="nil"/>
            </w:tcBorders>
            <w:shd w:val="clear" w:color="auto" w:fill="auto"/>
            <w:noWrap/>
            <w:vAlign w:val="bottom"/>
            <w:hideMark/>
          </w:tcPr>
          <w:p w14:paraId="5207B4A0"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$ 2.894.552.000</w:t>
            </w:r>
          </w:p>
        </w:tc>
        <w:tc>
          <w:tcPr>
            <w:tcW w:w="10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93E90"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40</w:t>
            </w:r>
          </w:p>
        </w:tc>
        <w:tc>
          <w:tcPr>
            <w:tcW w:w="1129" w:type="dxa"/>
            <w:tcBorders>
              <w:top w:val="single" w:sz="4" w:space="0" w:color="auto"/>
              <w:left w:val="nil"/>
              <w:bottom w:val="single" w:sz="4" w:space="0" w:color="auto"/>
              <w:right w:val="single" w:sz="8" w:space="0" w:color="auto"/>
            </w:tcBorders>
            <w:shd w:val="clear" w:color="auto" w:fill="auto"/>
            <w:noWrap/>
            <w:vAlign w:val="bottom"/>
            <w:hideMark/>
          </w:tcPr>
          <w:p w14:paraId="53D1C505"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40</w:t>
            </w:r>
          </w:p>
        </w:tc>
        <w:tc>
          <w:tcPr>
            <w:tcW w:w="1041"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31803F30"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40</w:t>
            </w:r>
          </w:p>
        </w:tc>
      </w:tr>
      <w:tr w:rsidR="0068388C" w:rsidRPr="004D32F5" w14:paraId="7895A8C9" w14:textId="77777777" w:rsidTr="00EC36D6">
        <w:trPr>
          <w:trHeight w:val="231"/>
        </w:trPr>
        <w:tc>
          <w:tcPr>
            <w:tcW w:w="336" w:type="dxa"/>
            <w:tcBorders>
              <w:top w:val="nil"/>
              <w:left w:val="single" w:sz="8" w:space="0" w:color="auto"/>
              <w:bottom w:val="single" w:sz="4" w:space="0" w:color="auto"/>
              <w:right w:val="single" w:sz="4" w:space="0" w:color="auto"/>
            </w:tcBorders>
            <w:shd w:val="clear" w:color="auto" w:fill="auto"/>
            <w:noWrap/>
            <w:vAlign w:val="bottom"/>
            <w:hideMark/>
          </w:tcPr>
          <w:p w14:paraId="75A968D2"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w:t>
            </w:r>
          </w:p>
        </w:tc>
        <w:tc>
          <w:tcPr>
            <w:tcW w:w="1282" w:type="dxa"/>
            <w:vMerge/>
            <w:tcBorders>
              <w:top w:val="nil"/>
              <w:left w:val="single" w:sz="4" w:space="0" w:color="auto"/>
              <w:bottom w:val="single" w:sz="8" w:space="0" w:color="000000"/>
              <w:right w:val="nil"/>
            </w:tcBorders>
            <w:vAlign w:val="center"/>
            <w:hideMark/>
          </w:tcPr>
          <w:p w14:paraId="7F272870"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1C473D1C"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2022</w:t>
            </w:r>
          </w:p>
        </w:tc>
        <w:tc>
          <w:tcPr>
            <w:tcW w:w="1946" w:type="dxa"/>
            <w:tcBorders>
              <w:top w:val="nil"/>
              <w:left w:val="nil"/>
              <w:bottom w:val="single" w:sz="4" w:space="0" w:color="auto"/>
              <w:right w:val="single" w:sz="4" w:space="0" w:color="auto"/>
            </w:tcBorders>
            <w:shd w:val="clear" w:color="auto" w:fill="auto"/>
            <w:noWrap/>
            <w:vAlign w:val="center"/>
            <w:hideMark/>
          </w:tcPr>
          <w:p w14:paraId="74002EB7"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FDRS-CD-237-2022</w:t>
            </w:r>
          </w:p>
        </w:tc>
        <w:tc>
          <w:tcPr>
            <w:tcW w:w="1618" w:type="dxa"/>
            <w:tcBorders>
              <w:top w:val="nil"/>
              <w:left w:val="nil"/>
              <w:bottom w:val="single" w:sz="4" w:space="0" w:color="auto"/>
              <w:right w:val="nil"/>
            </w:tcBorders>
            <w:shd w:val="clear" w:color="auto" w:fill="auto"/>
            <w:noWrap/>
            <w:vAlign w:val="bottom"/>
            <w:hideMark/>
          </w:tcPr>
          <w:p w14:paraId="460D10A0" w14:textId="77777777" w:rsidR="0068388C" w:rsidRPr="004D32F5" w:rsidRDefault="0068388C" w:rsidP="0068388C">
            <w:pPr>
              <w:spacing w:after="0" w:line="240" w:lineRule="auto"/>
              <w:jc w:val="right"/>
              <w:rPr>
                <w:rFonts w:ascii="Garamond" w:eastAsia="Times New Roman" w:hAnsi="Garamond" w:cs="Times New Roman"/>
                <w:sz w:val="16"/>
                <w:szCs w:val="16"/>
                <w:lang w:eastAsia="es-CO"/>
              </w:rPr>
            </w:pPr>
            <w:r w:rsidRPr="004D32F5">
              <w:rPr>
                <w:rFonts w:ascii="Garamond" w:eastAsia="Times New Roman" w:hAnsi="Garamond" w:cs="Times New Roman"/>
                <w:sz w:val="16"/>
                <w:szCs w:val="16"/>
                <w:lang w:eastAsia="es-CO"/>
              </w:rPr>
              <w:t>$ 1.415.000.000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E43A48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40</w:t>
            </w:r>
          </w:p>
        </w:tc>
        <w:tc>
          <w:tcPr>
            <w:tcW w:w="1129" w:type="dxa"/>
            <w:tcBorders>
              <w:top w:val="nil"/>
              <w:left w:val="nil"/>
              <w:bottom w:val="single" w:sz="4" w:space="0" w:color="auto"/>
              <w:right w:val="single" w:sz="8" w:space="0" w:color="auto"/>
            </w:tcBorders>
            <w:shd w:val="clear" w:color="auto" w:fill="auto"/>
            <w:noWrap/>
            <w:vAlign w:val="bottom"/>
            <w:hideMark/>
          </w:tcPr>
          <w:p w14:paraId="040D0B5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40</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0379F416"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40</w:t>
            </w:r>
          </w:p>
        </w:tc>
      </w:tr>
      <w:tr w:rsidR="0068388C" w:rsidRPr="004D32F5" w14:paraId="0404696E" w14:textId="77777777" w:rsidTr="00EC36D6">
        <w:trPr>
          <w:trHeight w:val="231"/>
        </w:trPr>
        <w:tc>
          <w:tcPr>
            <w:tcW w:w="336" w:type="dxa"/>
            <w:tcBorders>
              <w:top w:val="nil"/>
              <w:left w:val="single" w:sz="8" w:space="0" w:color="auto"/>
              <w:bottom w:val="nil"/>
              <w:right w:val="single" w:sz="4" w:space="0" w:color="auto"/>
            </w:tcBorders>
            <w:shd w:val="clear" w:color="auto" w:fill="auto"/>
            <w:noWrap/>
            <w:vAlign w:val="bottom"/>
            <w:hideMark/>
          </w:tcPr>
          <w:p w14:paraId="20791B1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3</w:t>
            </w:r>
          </w:p>
        </w:tc>
        <w:tc>
          <w:tcPr>
            <w:tcW w:w="1282" w:type="dxa"/>
            <w:vMerge/>
            <w:tcBorders>
              <w:top w:val="nil"/>
              <w:left w:val="single" w:sz="4" w:space="0" w:color="auto"/>
              <w:bottom w:val="single" w:sz="8" w:space="0" w:color="000000"/>
              <w:right w:val="nil"/>
            </w:tcBorders>
            <w:vAlign w:val="center"/>
            <w:hideMark/>
          </w:tcPr>
          <w:p w14:paraId="6110DC67"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single" w:sz="4" w:space="0" w:color="auto"/>
              <w:right w:val="single" w:sz="4" w:space="0" w:color="auto"/>
            </w:tcBorders>
            <w:shd w:val="clear" w:color="auto" w:fill="auto"/>
            <w:noWrap/>
            <w:vAlign w:val="center"/>
            <w:hideMark/>
          </w:tcPr>
          <w:p w14:paraId="5EE44B3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2023</w:t>
            </w:r>
          </w:p>
        </w:tc>
        <w:tc>
          <w:tcPr>
            <w:tcW w:w="1946" w:type="dxa"/>
            <w:tcBorders>
              <w:top w:val="nil"/>
              <w:left w:val="nil"/>
              <w:bottom w:val="single" w:sz="4" w:space="0" w:color="auto"/>
              <w:right w:val="single" w:sz="4" w:space="0" w:color="auto"/>
            </w:tcBorders>
            <w:shd w:val="clear" w:color="auto" w:fill="auto"/>
            <w:noWrap/>
            <w:vAlign w:val="center"/>
            <w:hideMark/>
          </w:tcPr>
          <w:p w14:paraId="772630C1"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FDRS-CIA-317-2023</w:t>
            </w:r>
          </w:p>
        </w:tc>
        <w:tc>
          <w:tcPr>
            <w:tcW w:w="1618" w:type="dxa"/>
            <w:tcBorders>
              <w:top w:val="nil"/>
              <w:left w:val="nil"/>
              <w:bottom w:val="single" w:sz="4" w:space="0" w:color="auto"/>
              <w:right w:val="nil"/>
            </w:tcBorders>
            <w:shd w:val="clear" w:color="auto" w:fill="auto"/>
            <w:noWrap/>
            <w:vAlign w:val="bottom"/>
            <w:hideMark/>
          </w:tcPr>
          <w:p w14:paraId="0F2949A9"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$ 208.583.224</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3DFBA173"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w:t>
            </w:r>
          </w:p>
        </w:tc>
        <w:tc>
          <w:tcPr>
            <w:tcW w:w="1129" w:type="dxa"/>
            <w:tcBorders>
              <w:top w:val="nil"/>
              <w:left w:val="nil"/>
              <w:bottom w:val="single" w:sz="4" w:space="0" w:color="auto"/>
              <w:right w:val="single" w:sz="8" w:space="0" w:color="auto"/>
            </w:tcBorders>
            <w:shd w:val="clear" w:color="auto" w:fill="auto"/>
            <w:noWrap/>
            <w:vAlign w:val="bottom"/>
            <w:hideMark/>
          </w:tcPr>
          <w:p w14:paraId="796D966F"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6</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7C312279"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w:t>
            </w:r>
          </w:p>
        </w:tc>
      </w:tr>
      <w:tr w:rsidR="0068388C" w:rsidRPr="004D32F5" w14:paraId="796C4AAD" w14:textId="77777777" w:rsidTr="00EC36D6">
        <w:trPr>
          <w:trHeight w:val="243"/>
        </w:trPr>
        <w:tc>
          <w:tcPr>
            <w:tcW w:w="336" w:type="dxa"/>
            <w:tcBorders>
              <w:top w:val="single" w:sz="4" w:space="0" w:color="auto"/>
              <w:left w:val="single" w:sz="8" w:space="0" w:color="auto"/>
              <w:bottom w:val="nil"/>
              <w:right w:val="single" w:sz="4" w:space="0" w:color="auto"/>
            </w:tcBorders>
            <w:shd w:val="clear" w:color="auto" w:fill="auto"/>
            <w:noWrap/>
            <w:vAlign w:val="bottom"/>
            <w:hideMark/>
          </w:tcPr>
          <w:p w14:paraId="384D62F9"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4</w:t>
            </w:r>
          </w:p>
        </w:tc>
        <w:tc>
          <w:tcPr>
            <w:tcW w:w="1282" w:type="dxa"/>
            <w:vMerge/>
            <w:tcBorders>
              <w:top w:val="nil"/>
              <w:left w:val="single" w:sz="4" w:space="0" w:color="auto"/>
              <w:bottom w:val="single" w:sz="8" w:space="0" w:color="000000"/>
              <w:right w:val="nil"/>
            </w:tcBorders>
            <w:vAlign w:val="center"/>
            <w:hideMark/>
          </w:tcPr>
          <w:p w14:paraId="0BDAC546"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nil"/>
              <w:left w:val="single" w:sz="4" w:space="0" w:color="auto"/>
              <w:bottom w:val="nil"/>
              <w:right w:val="single" w:sz="4" w:space="0" w:color="auto"/>
            </w:tcBorders>
            <w:shd w:val="clear" w:color="auto" w:fill="auto"/>
            <w:noWrap/>
            <w:vAlign w:val="center"/>
            <w:hideMark/>
          </w:tcPr>
          <w:p w14:paraId="62CEC799"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2024</w:t>
            </w:r>
          </w:p>
        </w:tc>
        <w:tc>
          <w:tcPr>
            <w:tcW w:w="1946" w:type="dxa"/>
            <w:tcBorders>
              <w:top w:val="nil"/>
              <w:left w:val="nil"/>
              <w:bottom w:val="single" w:sz="4" w:space="0" w:color="auto"/>
              <w:right w:val="single" w:sz="4" w:space="0" w:color="auto"/>
            </w:tcBorders>
            <w:shd w:val="clear" w:color="auto" w:fill="auto"/>
            <w:noWrap/>
            <w:vAlign w:val="center"/>
            <w:hideMark/>
          </w:tcPr>
          <w:p w14:paraId="31CC2920"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FDRS-CIA-597-2024</w:t>
            </w:r>
          </w:p>
        </w:tc>
        <w:tc>
          <w:tcPr>
            <w:tcW w:w="1618" w:type="dxa"/>
            <w:tcBorders>
              <w:top w:val="nil"/>
              <w:left w:val="nil"/>
              <w:bottom w:val="single" w:sz="4" w:space="0" w:color="auto"/>
              <w:right w:val="nil"/>
            </w:tcBorders>
            <w:shd w:val="clear" w:color="auto" w:fill="auto"/>
            <w:noWrap/>
            <w:vAlign w:val="bottom"/>
            <w:hideMark/>
          </w:tcPr>
          <w:p w14:paraId="005283BA" w14:textId="77777777" w:rsidR="0068388C" w:rsidRPr="004D32F5" w:rsidRDefault="0068388C" w:rsidP="0068388C">
            <w:pPr>
              <w:spacing w:after="0" w:line="240" w:lineRule="auto"/>
              <w:jc w:val="right"/>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$ 2.860.000.000</w:t>
            </w:r>
          </w:p>
        </w:tc>
        <w:tc>
          <w:tcPr>
            <w:tcW w:w="1041" w:type="dxa"/>
            <w:tcBorders>
              <w:top w:val="nil"/>
              <w:left w:val="single" w:sz="4" w:space="0" w:color="auto"/>
              <w:bottom w:val="single" w:sz="4" w:space="0" w:color="auto"/>
              <w:right w:val="single" w:sz="4" w:space="0" w:color="auto"/>
            </w:tcBorders>
            <w:shd w:val="clear" w:color="auto" w:fill="auto"/>
            <w:noWrap/>
            <w:vAlign w:val="bottom"/>
            <w:hideMark/>
          </w:tcPr>
          <w:p w14:paraId="7894148A"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25</w:t>
            </w:r>
          </w:p>
        </w:tc>
        <w:tc>
          <w:tcPr>
            <w:tcW w:w="1129" w:type="dxa"/>
            <w:tcBorders>
              <w:top w:val="nil"/>
              <w:left w:val="nil"/>
              <w:bottom w:val="single" w:sz="4" w:space="0" w:color="auto"/>
              <w:right w:val="single" w:sz="8" w:space="0" w:color="auto"/>
            </w:tcBorders>
            <w:shd w:val="clear" w:color="auto" w:fill="auto"/>
            <w:noWrap/>
            <w:vAlign w:val="bottom"/>
            <w:hideMark/>
          </w:tcPr>
          <w:p w14:paraId="63E4E526"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25</w:t>
            </w:r>
          </w:p>
        </w:tc>
        <w:tc>
          <w:tcPr>
            <w:tcW w:w="1041" w:type="dxa"/>
            <w:tcBorders>
              <w:top w:val="nil"/>
              <w:left w:val="single" w:sz="4" w:space="0" w:color="auto"/>
              <w:bottom w:val="single" w:sz="4" w:space="0" w:color="auto"/>
              <w:right w:val="single" w:sz="8" w:space="0" w:color="auto"/>
            </w:tcBorders>
            <w:shd w:val="clear" w:color="auto" w:fill="auto"/>
            <w:noWrap/>
            <w:vAlign w:val="bottom"/>
            <w:hideMark/>
          </w:tcPr>
          <w:p w14:paraId="5F37C423"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25</w:t>
            </w:r>
          </w:p>
        </w:tc>
      </w:tr>
      <w:tr w:rsidR="0068388C" w:rsidRPr="004D32F5" w14:paraId="62A6BB0C" w14:textId="77777777" w:rsidTr="00EC36D6">
        <w:trPr>
          <w:trHeight w:val="243"/>
        </w:trPr>
        <w:tc>
          <w:tcPr>
            <w:tcW w:w="33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4A79D87E" w14:textId="77777777" w:rsidR="0068388C" w:rsidRPr="004D32F5" w:rsidRDefault="0068388C" w:rsidP="0068388C">
            <w:pPr>
              <w:spacing w:after="0" w:line="240" w:lineRule="auto"/>
              <w:jc w:val="center"/>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5</w:t>
            </w:r>
          </w:p>
        </w:tc>
        <w:tc>
          <w:tcPr>
            <w:tcW w:w="1282" w:type="dxa"/>
            <w:vMerge/>
            <w:tcBorders>
              <w:top w:val="nil"/>
              <w:left w:val="single" w:sz="4" w:space="0" w:color="auto"/>
              <w:bottom w:val="single" w:sz="8" w:space="0" w:color="000000"/>
              <w:right w:val="nil"/>
            </w:tcBorders>
            <w:vAlign w:val="center"/>
            <w:hideMark/>
          </w:tcPr>
          <w:p w14:paraId="3F73272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p>
        </w:tc>
        <w:tc>
          <w:tcPr>
            <w:tcW w:w="962" w:type="dxa"/>
            <w:tcBorders>
              <w:top w:val="single" w:sz="8" w:space="0" w:color="auto"/>
              <w:left w:val="single" w:sz="8" w:space="0" w:color="auto"/>
              <w:bottom w:val="single" w:sz="8" w:space="0" w:color="auto"/>
              <w:right w:val="single" w:sz="4" w:space="0" w:color="auto"/>
            </w:tcBorders>
            <w:shd w:val="clear" w:color="000000" w:fill="D0D0D0"/>
            <w:noWrap/>
            <w:vAlign w:val="center"/>
            <w:hideMark/>
          </w:tcPr>
          <w:p w14:paraId="3FB2B52D" w14:textId="77777777" w:rsidR="0068388C" w:rsidRPr="004D32F5" w:rsidRDefault="0068388C" w:rsidP="0068388C">
            <w:pPr>
              <w:spacing w:after="0" w:line="240" w:lineRule="auto"/>
              <w:rPr>
                <w:rFonts w:ascii="Garamond" w:eastAsia="Times New Roman" w:hAnsi="Garamond" w:cs="Times New Roman"/>
                <w:color w:val="000000"/>
                <w:sz w:val="16"/>
                <w:szCs w:val="16"/>
                <w:lang w:eastAsia="es-CO"/>
              </w:rPr>
            </w:pPr>
            <w:r w:rsidRPr="004D32F5">
              <w:rPr>
                <w:rFonts w:ascii="Garamond" w:eastAsia="Times New Roman" w:hAnsi="Garamond" w:cs="Times New Roman"/>
                <w:color w:val="000000"/>
                <w:sz w:val="16"/>
                <w:szCs w:val="16"/>
                <w:lang w:eastAsia="es-CO"/>
              </w:rPr>
              <w:t> </w:t>
            </w:r>
          </w:p>
        </w:tc>
        <w:tc>
          <w:tcPr>
            <w:tcW w:w="1946" w:type="dxa"/>
            <w:tcBorders>
              <w:top w:val="single" w:sz="8" w:space="0" w:color="auto"/>
              <w:left w:val="nil"/>
              <w:bottom w:val="single" w:sz="8" w:space="0" w:color="auto"/>
              <w:right w:val="nil"/>
            </w:tcBorders>
            <w:shd w:val="clear" w:color="000000" w:fill="D0D0D0"/>
            <w:noWrap/>
            <w:vAlign w:val="center"/>
            <w:hideMark/>
          </w:tcPr>
          <w:p w14:paraId="45DD524B" w14:textId="77777777" w:rsidR="0068388C" w:rsidRPr="004D32F5" w:rsidRDefault="0068388C" w:rsidP="0068388C">
            <w:pPr>
              <w:spacing w:after="0" w:line="240" w:lineRule="auto"/>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TOTAL</w:t>
            </w:r>
          </w:p>
        </w:tc>
        <w:tc>
          <w:tcPr>
            <w:tcW w:w="1618" w:type="dxa"/>
            <w:tcBorders>
              <w:top w:val="single" w:sz="8" w:space="0" w:color="auto"/>
              <w:left w:val="single" w:sz="8" w:space="0" w:color="auto"/>
              <w:bottom w:val="single" w:sz="8" w:space="0" w:color="auto"/>
              <w:right w:val="nil"/>
            </w:tcBorders>
            <w:shd w:val="clear" w:color="000000" w:fill="D0D0D0"/>
            <w:noWrap/>
            <w:vAlign w:val="bottom"/>
            <w:hideMark/>
          </w:tcPr>
          <w:p w14:paraId="56AAE402" w14:textId="77777777" w:rsidR="0068388C" w:rsidRPr="004D32F5" w:rsidRDefault="0068388C" w:rsidP="0068388C">
            <w:pPr>
              <w:spacing w:after="0" w:line="240" w:lineRule="auto"/>
              <w:jc w:val="right"/>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$ 7.378.135.224</w:t>
            </w:r>
          </w:p>
        </w:tc>
        <w:tc>
          <w:tcPr>
            <w:tcW w:w="1041" w:type="dxa"/>
            <w:tcBorders>
              <w:top w:val="single" w:sz="8" w:space="0" w:color="auto"/>
              <w:left w:val="single" w:sz="4" w:space="0" w:color="auto"/>
              <w:bottom w:val="single" w:sz="8" w:space="0" w:color="auto"/>
              <w:right w:val="nil"/>
            </w:tcBorders>
            <w:shd w:val="clear" w:color="000000" w:fill="D0D0D0"/>
            <w:noWrap/>
            <w:vAlign w:val="bottom"/>
            <w:hideMark/>
          </w:tcPr>
          <w:p w14:paraId="74F9F59E"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111</w:t>
            </w:r>
          </w:p>
        </w:tc>
        <w:tc>
          <w:tcPr>
            <w:tcW w:w="1129"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3450A6E2"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111</w:t>
            </w:r>
          </w:p>
        </w:tc>
        <w:tc>
          <w:tcPr>
            <w:tcW w:w="1041" w:type="dxa"/>
            <w:tcBorders>
              <w:top w:val="single" w:sz="8" w:space="0" w:color="auto"/>
              <w:left w:val="single" w:sz="4" w:space="0" w:color="auto"/>
              <w:bottom w:val="single" w:sz="8" w:space="0" w:color="auto"/>
              <w:right w:val="single" w:sz="8" w:space="0" w:color="auto"/>
            </w:tcBorders>
            <w:shd w:val="clear" w:color="000000" w:fill="D0D0D0"/>
            <w:noWrap/>
            <w:vAlign w:val="bottom"/>
            <w:hideMark/>
          </w:tcPr>
          <w:p w14:paraId="151F08F1"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111</w:t>
            </w:r>
          </w:p>
        </w:tc>
      </w:tr>
      <w:tr w:rsidR="0068388C" w:rsidRPr="004D32F5" w14:paraId="71DDC0E7" w14:textId="77777777" w:rsidTr="00EC36D6">
        <w:trPr>
          <w:trHeight w:val="243"/>
        </w:trPr>
        <w:tc>
          <w:tcPr>
            <w:tcW w:w="2580" w:type="dxa"/>
            <w:gridSpan w:val="3"/>
            <w:tcBorders>
              <w:top w:val="nil"/>
              <w:left w:val="single" w:sz="8" w:space="0" w:color="auto"/>
              <w:bottom w:val="single" w:sz="8" w:space="0" w:color="auto"/>
              <w:right w:val="single" w:sz="4" w:space="0" w:color="000000"/>
            </w:tcBorders>
            <w:shd w:val="clear" w:color="000000" w:fill="DAE9F8"/>
            <w:noWrap/>
            <w:vAlign w:val="bottom"/>
            <w:hideMark/>
          </w:tcPr>
          <w:p w14:paraId="3162AFB9" w14:textId="77777777" w:rsidR="0068388C" w:rsidRPr="004D32F5" w:rsidRDefault="0068388C" w:rsidP="0068388C">
            <w:pPr>
              <w:spacing w:after="0" w:line="240" w:lineRule="auto"/>
              <w:jc w:val="center"/>
              <w:rPr>
                <w:rFonts w:ascii="Garamond" w:eastAsia="Times New Roman" w:hAnsi="Garamond" w:cs="Times New Roman"/>
                <w:b/>
                <w:bCs/>
                <w:sz w:val="16"/>
                <w:szCs w:val="16"/>
                <w:lang w:eastAsia="es-CO"/>
              </w:rPr>
            </w:pPr>
            <w:r w:rsidRPr="004D32F5">
              <w:rPr>
                <w:rFonts w:ascii="Garamond" w:eastAsia="Times New Roman" w:hAnsi="Garamond" w:cs="Times New Roman"/>
                <w:b/>
                <w:bCs/>
                <w:sz w:val="16"/>
                <w:szCs w:val="16"/>
                <w:lang w:eastAsia="es-CO"/>
              </w:rPr>
              <w:t>Totales</w:t>
            </w:r>
          </w:p>
        </w:tc>
        <w:tc>
          <w:tcPr>
            <w:tcW w:w="1946" w:type="dxa"/>
            <w:tcBorders>
              <w:top w:val="nil"/>
              <w:left w:val="nil"/>
              <w:bottom w:val="single" w:sz="8" w:space="0" w:color="auto"/>
              <w:right w:val="single" w:sz="4" w:space="0" w:color="auto"/>
            </w:tcBorders>
            <w:shd w:val="clear" w:color="000000" w:fill="DAE9F8"/>
            <w:noWrap/>
            <w:vAlign w:val="center"/>
            <w:hideMark/>
          </w:tcPr>
          <w:p w14:paraId="31FC296B" w14:textId="77777777" w:rsidR="0068388C" w:rsidRPr="004D32F5" w:rsidRDefault="0068388C" w:rsidP="0068388C">
            <w:pPr>
              <w:spacing w:after="0" w:line="240" w:lineRule="auto"/>
              <w:rPr>
                <w:rFonts w:ascii="Garamond" w:eastAsia="Times New Roman" w:hAnsi="Garamond" w:cs="Times New Roman"/>
                <w:b/>
                <w:bCs/>
                <w:sz w:val="16"/>
                <w:szCs w:val="16"/>
                <w:lang w:eastAsia="es-CO"/>
              </w:rPr>
            </w:pPr>
            <w:r w:rsidRPr="004D32F5">
              <w:rPr>
                <w:rFonts w:ascii="Garamond" w:eastAsia="Times New Roman" w:hAnsi="Garamond" w:cs="Times New Roman"/>
                <w:b/>
                <w:bCs/>
                <w:sz w:val="16"/>
                <w:szCs w:val="16"/>
                <w:lang w:eastAsia="es-CO"/>
              </w:rPr>
              <w:t> </w:t>
            </w:r>
          </w:p>
        </w:tc>
        <w:tc>
          <w:tcPr>
            <w:tcW w:w="1618" w:type="dxa"/>
            <w:tcBorders>
              <w:top w:val="nil"/>
              <w:left w:val="nil"/>
              <w:bottom w:val="single" w:sz="8" w:space="0" w:color="auto"/>
              <w:right w:val="nil"/>
            </w:tcBorders>
            <w:shd w:val="clear" w:color="000000" w:fill="DAE9F8"/>
            <w:noWrap/>
            <w:vAlign w:val="bottom"/>
            <w:hideMark/>
          </w:tcPr>
          <w:p w14:paraId="31CDC636" w14:textId="77777777" w:rsidR="0068388C" w:rsidRPr="004D32F5" w:rsidRDefault="0068388C" w:rsidP="0068388C">
            <w:pPr>
              <w:spacing w:after="0" w:line="240" w:lineRule="auto"/>
              <w:jc w:val="right"/>
              <w:rPr>
                <w:rFonts w:ascii="Garamond" w:eastAsia="Times New Roman" w:hAnsi="Garamond" w:cs="Times New Roman"/>
                <w:b/>
                <w:bCs/>
                <w:sz w:val="16"/>
                <w:szCs w:val="16"/>
                <w:lang w:eastAsia="es-CO"/>
              </w:rPr>
            </w:pPr>
            <w:r w:rsidRPr="004D32F5">
              <w:rPr>
                <w:rFonts w:ascii="Garamond" w:eastAsia="Times New Roman" w:hAnsi="Garamond" w:cs="Times New Roman"/>
                <w:b/>
                <w:bCs/>
                <w:sz w:val="16"/>
                <w:szCs w:val="16"/>
                <w:lang w:eastAsia="es-CO"/>
              </w:rPr>
              <w:t>$ 320.561.562.904</w:t>
            </w:r>
          </w:p>
        </w:tc>
        <w:tc>
          <w:tcPr>
            <w:tcW w:w="1041" w:type="dxa"/>
            <w:tcBorders>
              <w:top w:val="nil"/>
              <w:left w:val="single" w:sz="4" w:space="0" w:color="auto"/>
              <w:bottom w:val="single" w:sz="8" w:space="0" w:color="auto"/>
              <w:right w:val="nil"/>
            </w:tcBorders>
            <w:shd w:val="clear" w:color="000000" w:fill="DAE9F8"/>
            <w:noWrap/>
            <w:vAlign w:val="bottom"/>
            <w:hideMark/>
          </w:tcPr>
          <w:p w14:paraId="3E39E560"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6018</w:t>
            </w:r>
          </w:p>
        </w:tc>
        <w:tc>
          <w:tcPr>
            <w:tcW w:w="1129" w:type="dxa"/>
            <w:tcBorders>
              <w:top w:val="nil"/>
              <w:left w:val="single" w:sz="4" w:space="0" w:color="auto"/>
              <w:bottom w:val="single" w:sz="8" w:space="0" w:color="auto"/>
              <w:right w:val="single" w:sz="8" w:space="0" w:color="auto"/>
            </w:tcBorders>
            <w:shd w:val="clear" w:color="000000" w:fill="DAE9F8"/>
            <w:noWrap/>
            <w:vAlign w:val="bottom"/>
            <w:hideMark/>
          </w:tcPr>
          <w:p w14:paraId="4E2172F5"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8964</w:t>
            </w:r>
          </w:p>
        </w:tc>
        <w:tc>
          <w:tcPr>
            <w:tcW w:w="1041" w:type="dxa"/>
            <w:tcBorders>
              <w:top w:val="nil"/>
              <w:left w:val="single" w:sz="4" w:space="0" w:color="auto"/>
              <w:bottom w:val="single" w:sz="8" w:space="0" w:color="auto"/>
              <w:right w:val="single" w:sz="8" w:space="0" w:color="auto"/>
            </w:tcBorders>
            <w:shd w:val="clear" w:color="000000" w:fill="DAE9F8"/>
            <w:noWrap/>
            <w:vAlign w:val="bottom"/>
            <w:hideMark/>
          </w:tcPr>
          <w:p w14:paraId="74440E19" w14:textId="77777777" w:rsidR="0068388C" w:rsidRPr="004D32F5" w:rsidRDefault="0068388C" w:rsidP="0068388C">
            <w:pPr>
              <w:spacing w:after="0" w:line="240" w:lineRule="auto"/>
              <w:jc w:val="center"/>
              <w:rPr>
                <w:rFonts w:ascii="Garamond" w:eastAsia="Times New Roman" w:hAnsi="Garamond" w:cs="Times New Roman"/>
                <w:b/>
                <w:bCs/>
                <w:color w:val="000000"/>
                <w:sz w:val="16"/>
                <w:szCs w:val="16"/>
                <w:lang w:eastAsia="es-CO"/>
              </w:rPr>
            </w:pPr>
            <w:r w:rsidRPr="004D32F5">
              <w:rPr>
                <w:rFonts w:ascii="Garamond" w:eastAsia="Times New Roman" w:hAnsi="Garamond" w:cs="Times New Roman"/>
                <w:b/>
                <w:bCs/>
                <w:color w:val="000000"/>
                <w:sz w:val="16"/>
                <w:szCs w:val="16"/>
                <w:lang w:eastAsia="es-CO"/>
              </w:rPr>
              <w:t>9708</w:t>
            </w:r>
          </w:p>
        </w:tc>
      </w:tr>
    </w:tbl>
    <w:p w14:paraId="780C91B6" w14:textId="77777777" w:rsidR="00DD6AD7" w:rsidRPr="00DD6AD7" w:rsidRDefault="00DD6AD7" w:rsidP="00DD6AD7">
      <w:pPr>
        <w:spacing w:after="0" w:line="360" w:lineRule="auto"/>
        <w:jc w:val="both"/>
        <w:rPr>
          <w:rFonts w:ascii="Garamond" w:hAnsi="Garamond" w:cs="Times New Roman"/>
          <w:sz w:val="24"/>
          <w:szCs w:val="24"/>
        </w:rPr>
      </w:pPr>
    </w:p>
    <w:p w14:paraId="31479305" w14:textId="77777777" w:rsidR="001643AB" w:rsidRDefault="001643AB" w:rsidP="00032831">
      <w:pPr>
        <w:pStyle w:val="Standard"/>
        <w:autoSpaceDE w:val="0"/>
        <w:spacing w:line="360" w:lineRule="auto"/>
        <w:jc w:val="both"/>
        <w:rPr>
          <w:rFonts w:ascii="Garamond" w:hAnsi="Garamond" w:cs="Arial"/>
          <w:bCs/>
          <w:color w:val="000000"/>
          <w:sz w:val="24"/>
          <w:szCs w:val="24"/>
        </w:rPr>
      </w:pPr>
      <w:r w:rsidRPr="00242377">
        <w:rPr>
          <w:rFonts w:ascii="Garamond" w:hAnsi="Garamond" w:cs="Arial"/>
          <w:bCs/>
          <w:color w:val="000000"/>
          <w:sz w:val="24"/>
          <w:szCs w:val="24"/>
        </w:rPr>
        <w:t>Entre tanto, durante la vigencia 2021 se pactó un convenio interadministrativo (2267-2021) entre los Fondos de Desarrollo Local y la Secretaría de Educación del Distrito (SED) que ejecutó la primera versión del programa Jóvenes a la U. Para el caso puntual de Los Mártires se proyectó una meta de 20 jóvenes beneficiados con apoyo a educación superior en términos de acceso y, 87 estudiantes de programas de educación superior con apoyo de sostenimiento para permanencia; no obstante, para diciembre del 2021, la SED reportó 17 jóvenes beneficiados en acceso y 39 en permanencia, lo anterior, reflejando una tendencia en la demanda académica de jóvenes enfocada a programas profesionales. Así mismo, desde la SED, se realizó una segunda convocatoria en diciembre con el objetivo de ampliar el acceso a la educación superior de jóvenes en programas técnicos y tecnológicos y pregrados universitarios y de esta manera, contribuir con las proyecciones estipuladas según los recursos dispuestos por el Fondo de Desarrollo Local.</w:t>
      </w:r>
    </w:p>
    <w:p w14:paraId="21DFE1CA" w14:textId="77777777" w:rsidR="001643AB" w:rsidRPr="00242377" w:rsidRDefault="001643AB" w:rsidP="00032831">
      <w:pPr>
        <w:pStyle w:val="Standard"/>
        <w:autoSpaceDE w:val="0"/>
        <w:spacing w:line="360" w:lineRule="auto"/>
        <w:jc w:val="both"/>
        <w:rPr>
          <w:rFonts w:ascii="Garamond" w:hAnsi="Garamond" w:cs="Arial"/>
          <w:bCs/>
          <w:color w:val="000000"/>
          <w:sz w:val="24"/>
          <w:szCs w:val="24"/>
        </w:rPr>
      </w:pPr>
    </w:p>
    <w:p w14:paraId="13351EFC" w14:textId="608A1B17" w:rsidR="001643AB" w:rsidRDefault="001643AB" w:rsidP="00032831">
      <w:pPr>
        <w:spacing w:after="0" w:line="360" w:lineRule="auto"/>
        <w:jc w:val="both"/>
        <w:rPr>
          <w:rFonts w:ascii="Garamond" w:hAnsi="Garamond" w:cs="Arial"/>
          <w:bCs/>
          <w:color w:val="000000"/>
          <w:sz w:val="24"/>
          <w:szCs w:val="24"/>
        </w:rPr>
      </w:pPr>
      <w:r w:rsidRPr="00242377">
        <w:rPr>
          <w:rFonts w:ascii="Garamond" w:hAnsi="Garamond" w:cs="Arial"/>
          <w:bCs/>
          <w:color w:val="000000"/>
          <w:sz w:val="24"/>
          <w:szCs w:val="24"/>
        </w:rPr>
        <w:t>Para la vigencia 2022 se pactó el convenio administrativo (125-2022), el cual proyectó beneficiar a 21 jóvenes con apoyo para el acceso a la educación superior y a 80 estudiantes de programas de educación superior con apoyo de sostenimiento para su permanencia. Para la vigencia 2023, se pactó el convenio administrativo (134-2023), con la meta de beneficiar a 23 jóvenes con apoyo para el acceso a la educación superior y a 85 estudiantes de programas de educación superior con apoyo de sostenimiento para su permanencia.</w:t>
      </w:r>
    </w:p>
    <w:p w14:paraId="2D3E307A" w14:textId="541C6EF9" w:rsidR="00EC36D6" w:rsidRDefault="00EC36D6" w:rsidP="00032831">
      <w:pPr>
        <w:spacing w:after="0" w:line="360" w:lineRule="auto"/>
        <w:jc w:val="both"/>
        <w:rPr>
          <w:rFonts w:ascii="Garamond" w:hAnsi="Garamond" w:cs="Arial"/>
          <w:bCs/>
          <w:color w:val="000000"/>
          <w:sz w:val="24"/>
          <w:szCs w:val="24"/>
        </w:rPr>
      </w:pPr>
    </w:p>
    <w:p w14:paraId="768915B2" w14:textId="2DDB9BD0" w:rsidR="001643AB" w:rsidRDefault="00EC36D6" w:rsidP="00032831">
      <w:pPr>
        <w:spacing w:after="0" w:line="360" w:lineRule="auto"/>
        <w:jc w:val="both"/>
        <w:rPr>
          <w:rFonts w:ascii="Garamond" w:hAnsi="Garamond" w:cs="Times New Roman"/>
          <w:b/>
          <w:sz w:val="24"/>
          <w:szCs w:val="24"/>
        </w:rPr>
      </w:pPr>
      <w:r w:rsidRPr="00EC36D6">
        <w:rPr>
          <w:rFonts w:ascii="Garamond" w:hAnsi="Garamond" w:cs="Times New Roman"/>
          <w:sz w:val="24"/>
          <w:szCs w:val="24"/>
        </w:rPr>
        <w:lastRenderedPageBreak/>
        <w:t>Para la vigencia 2024, se acordó el convenio interadministrativo FDLM-188-2024 (118145), con el obje</w:t>
      </w:r>
      <w:r w:rsidR="00D96DAA">
        <w:rPr>
          <w:rFonts w:ascii="Garamond" w:hAnsi="Garamond" w:cs="Times New Roman"/>
          <w:sz w:val="24"/>
          <w:szCs w:val="24"/>
        </w:rPr>
        <w:t>tivo de beneficiar a 15 jóvenes con apoyo al</w:t>
      </w:r>
      <w:r w:rsidRPr="00EC36D6">
        <w:rPr>
          <w:rFonts w:ascii="Garamond" w:hAnsi="Garamond" w:cs="Times New Roman"/>
          <w:sz w:val="24"/>
          <w:szCs w:val="24"/>
        </w:rPr>
        <w:t xml:space="preserve"> acceso a la educaci</w:t>
      </w:r>
      <w:r w:rsidR="00D96DAA">
        <w:rPr>
          <w:rFonts w:ascii="Garamond" w:hAnsi="Garamond" w:cs="Times New Roman"/>
          <w:sz w:val="24"/>
          <w:szCs w:val="24"/>
        </w:rPr>
        <w:t>ón superior y a 92 jóvenes</w:t>
      </w:r>
      <w:r w:rsidRPr="00EC36D6">
        <w:rPr>
          <w:rFonts w:ascii="Garamond" w:hAnsi="Garamond" w:cs="Times New Roman"/>
          <w:sz w:val="24"/>
          <w:szCs w:val="24"/>
        </w:rPr>
        <w:t xml:space="preserve"> mediante el a</w:t>
      </w:r>
      <w:r w:rsidR="00D96DAA">
        <w:rPr>
          <w:rFonts w:ascii="Garamond" w:hAnsi="Garamond" w:cs="Times New Roman"/>
          <w:sz w:val="24"/>
          <w:szCs w:val="24"/>
        </w:rPr>
        <w:t xml:space="preserve">poyo al sostenimiento para su permanencia en la educación superior. </w:t>
      </w:r>
    </w:p>
    <w:p w14:paraId="1084A441" w14:textId="77777777" w:rsidR="00EC36D6" w:rsidRDefault="00EC36D6" w:rsidP="00EC36D6">
      <w:pPr>
        <w:spacing w:after="0" w:line="240" w:lineRule="auto"/>
        <w:jc w:val="both"/>
        <w:rPr>
          <w:rFonts w:ascii="Garamond" w:hAnsi="Garamond" w:cs="Times New Roman"/>
          <w:b/>
          <w:sz w:val="24"/>
          <w:szCs w:val="24"/>
        </w:rPr>
      </w:pPr>
    </w:p>
    <w:p w14:paraId="153EE89C" w14:textId="71D0E90A" w:rsidR="00F2383A" w:rsidRPr="00754132" w:rsidRDefault="00F2383A" w:rsidP="00715E2D">
      <w:pPr>
        <w:spacing w:line="360" w:lineRule="auto"/>
        <w:jc w:val="both"/>
        <w:rPr>
          <w:rFonts w:ascii="Garamond" w:hAnsi="Garamond" w:cs="Times New Roman"/>
          <w:b/>
          <w:sz w:val="24"/>
          <w:szCs w:val="24"/>
        </w:rPr>
      </w:pPr>
      <w:r w:rsidRPr="00754132">
        <w:rPr>
          <w:rFonts w:ascii="Garamond" w:hAnsi="Garamond" w:cs="Times New Roman"/>
          <w:b/>
          <w:sz w:val="24"/>
          <w:szCs w:val="24"/>
        </w:rPr>
        <w:t>OBJETO DEL CONVENIO</w:t>
      </w:r>
    </w:p>
    <w:p w14:paraId="4BFA1302" w14:textId="6CACCCC3" w:rsidR="00143BF6" w:rsidRPr="00143BF6" w:rsidRDefault="00007698" w:rsidP="000A3C5A">
      <w:pPr>
        <w:spacing w:line="360" w:lineRule="auto"/>
        <w:jc w:val="both"/>
        <w:rPr>
          <w:rFonts w:ascii="Garamond" w:hAnsi="Garamond"/>
          <w:b/>
          <w:sz w:val="24"/>
          <w:szCs w:val="24"/>
        </w:rPr>
      </w:pPr>
      <w:r w:rsidRPr="00754132">
        <w:rPr>
          <w:rFonts w:ascii="Garamond" w:hAnsi="Garamond" w:cs="Arial"/>
          <w:sz w:val="24"/>
          <w:szCs w:val="24"/>
        </w:rPr>
        <w:t xml:space="preserve">El Convenio que </w:t>
      </w:r>
      <w:r w:rsidRPr="00992443">
        <w:rPr>
          <w:rFonts w:ascii="Garamond" w:hAnsi="Garamond" w:cs="Arial"/>
          <w:sz w:val="24"/>
          <w:szCs w:val="24"/>
        </w:rPr>
        <w:t xml:space="preserve">se pretende celebrar tendrá por objeto </w:t>
      </w:r>
      <w:commentRangeStart w:id="2"/>
      <w:r w:rsidRPr="00974569">
        <w:rPr>
          <w:rFonts w:ascii="Garamond" w:hAnsi="Garamond" w:cs="Arial"/>
          <w:b/>
          <w:sz w:val="24"/>
          <w:szCs w:val="24"/>
        </w:rPr>
        <w:t>“</w:t>
      </w:r>
      <w:bookmarkStart w:id="3" w:name="_Hlk190363285"/>
      <w:r w:rsidR="009842E5" w:rsidRPr="00974569">
        <w:rPr>
          <w:rFonts w:ascii="Garamond" w:hAnsi="Garamond" w:cs="Arial"/>
          <w:b/>
          <w:sz w:val="24"/>
          <w:szCs w:val="24"/>
        </w:rPr>
        <w:t>Aunar esfuerzos y recursos técnicos, administrativos, jurídicos, financieros y humanos entre el Fondo de Desarrollo Local de Los Mártires y la Agencia Atenea, para promover el acceso y la permanencia de los jóvenes de la ciudad de Bogotá a los Programas de Educa</w:t>
      </w:r>
      <w:r w:rsidR="00974569">
        <w:rPr>
          <w:rFonts w:ascii="Garamond" w:hAnsi="Garamond" w:cs="Arial"/>
          <w:b/>
          <w:sz w:val="24"/>
          <w:szCs w:val="24"/>
        </w:rPr>
        <w:t xml:space="preserve">ción </w:t>
      </w:r>
      <w:proofErr w:type="spellStart"/>
      <w:r w:rsidR="00974569">
        <w:rPr>
          <w:rFonts w:ascii="Garamond" w:hAnsi="Garamond" w:cs="Arial"/>
          <w:b/>
          <w:sz w:val="24"/>
          <w:szCs w:val="24"/>
        </w:rPr>
        <w:t>Posmedia</w:t>
      </w:r>
      <w:proofErr w:type="spellEnd"/>
      <w:r w:rsidRPr="00974569">
        <w:rPr>
          <w:rFonts w:ascii="Garamond" w:hAnsi="Garamond" w:cs="Arial"/>
          <w:b/>
          <w:sz w:val="24"/>
          <w:szCs w:val="24"/>
        </w:rPr>
        <w:t>”.</w:t>
      </w:r>
      <w:bookmarkEnd w:id="3"/>
      <w:commentRangeEnd w:id="2"/>
      <w:r w:rsidR="006B586B">
        <w:rPr>
          <w:rStyle w:val="Refdecomentario"/>
        </w:rPr>
        <w:commentReference w:id="2"/>
      </w:r>
      <w:r w:rsidR="00F2383A" w:rsidRPr="00974569">
        <w:rPr>
          <w:rFonts w:ascii="Garamond" w:hAnsi="Garamond"/>
          <w:b/>
          <w:sz w:val="24"/>
          <w:szCs w:val="24"/>
        </w:rPr>
        <w:tab/>
      </w:r>
    </w:p>
    <w:p w14:paraId="08BDFBE5" w14:textId="77777777" w:rsidR="00F2383A" w:rsidRPr="00754132" w:rsidRDefault="00007698" w:rsidP="000A3C5A">
      <w:pPr>
        <w:spacing w:line="360" w:lineRule="auto"/>
        <w:jc w:val="both"/>
        <w:rPr>
          <w:rFonts w:ascii="Garamond" w:hAnsi="Garamond"/>
          <w:b/>
          <w:sz w:val="24"/>
          <w:szCs w:val="24"/>
        </w:rPr>
      </w:pPr>
      <w:r w:rsidRPr="00754132">
        <w:rPr>
          <w:rFonts w:ascii="Garamond" w:hAnsi="Garamond"/>
          <w:b/>
          <w:sz w:val="24"/>
          <w:szCs w:val="24"/>
        </w:rPr>
        <w:t>DESCRIPCIÓN DE LA NECESIDAD</w:t>
      </w:r>
    </w:p>
    <w:p w14:paraId="7B753F34" w14:textId="77777777" w:rsidR="00D742A0" w:rsidRPr="00754132" w:rsidRDefault="00D742A0" w:rsidP="00D742A0">
      <w:pPr>
        <w:spacing w:line="360" w:lineRule="auto"/>
        <w:jc w:val="both"/>
        <w:rPr>
          <w:rFonts w:ascii="Garamond" w:hAnsi="Garamond"/>
          <w:sz w:val="24"/>
          <w:szCs w:val="24"/>
        </w:rPr>
      </w:pPr>
      <w:r w:rsidRPr="00754132">
        <w:rPr>
          <w:rFonts w:ascii="Garamond" w:hAnsi="Garamond"/>
          <w:sz w:val="24"/>
          <w:szCs w:val="24"/>
        </w:rPr>
        <w:t xml:space="preserve">De acuerdo con el </w:t>
      </w:r>
      <w:commentRangeStart w:id="4"/>
      <w:r w:rsidRPr="00754132">
        <w:rPr>
          <w:rFonts w:ascii="Garamond" w:hAnsi="Garamond"/>
          <w:sz w:val="24"/>
          <w:szCs w:val="24"/>
        </w:rPr>
        <w:t xml:space="preserve">Plan de Desarrollo Distrital, </w:t>
      </w:r>
      <w:commentRangeEnd w:id="4"/>
      <w:r w:rsidR="006B586B">
        <w:rPr>
          <w:rStyle w:val="Refdecomentario"/>
        </w:rPr>
        <w:commentReference w:id="4"/>
      </w:r>
      <w:r w:rsidRPr="00754132">
        <w:rPr>
          <w:rFonts w:ascii="Garamond" w:hAnsi="Garamond"/>
          <w:sz w:val="24"/>
          <w:szCs w:val="24"/>
        </w:rPr>
        <w:t>se suscribió el Convenio interadministrativo 2267 de 2021, el cual tiene por objetivo "aunar esfuerzos técnicos, administrativos, jurídicos y financieros entre la Secretaria de Educación de/ Distrito y los Fondos de Desarrollo Local que hacen parte de/ Distrito Capital, para la implementación de un nuevo modelo inclusivo, eficiente y flexible para el acceso y la permanencia de las y los jóvenes egresados de instituciones de educación media a programas de educación superior".</w:t>
      </w:r>
    </w:p>
    <w:p w14:paraId="5C06A4E0" w14:textId="77777777" w:rsidR="00D742A0" w:rsidRPr="00754132" w:rsidRDefault="00D742A0" w:rsidP="00D742A0">
      <w:pPr>
        <w:spacing w:line="360" w:lineRule="auto"/>
        <w:jc w:val="both"/>
        <w:rPr>
          <w:rFonts w:ascii="Garamond" w:hAnsi="Garamond"/>
          <w:sz w:val="24"/>
          <w:szCs w:val="24"/>
        </w:rPr>
      </w:pPr>
      <w:r w:rsidRPr="00754132">
        <w:rPr>
          <w:rFonts w:ascii="Garamond" w:hAnsi="Garamond"/>
          <w:sz w:val="24"/>
          <w:szCs w:val="24"/>
        </w:rPr>
        <w:t xml:space="preserve">Ahora bien, en línea con </w:t>
      </w:r>
      <w:commentRangeStart w:id="5"/>
      <w:r w:rsidRPr="00754132">
        <w:rPr>
          <w:rFonts w:ascii="Garamond" w:hAnsi="Garamond"/>
          <w:sz w:val="24"/>
          <w:szCs w:val="24"/>
        </w:rPr>
        <w:t xml:space="preserve">el Plan de Desarrollo Local </w:t>
      </w:r>
      <w:commentRangeEnd w:id="5"/>
      <w:r w:rsidR="006B586B">
        <w:rPr>
          <w:rStyle w:val="Refdecomentario"/>
        </w:rPr>
        <w:commentReference w:id="5"/>
      </w:r>
      <w:r w:rsidRPr="00754132">
        <w:rPr>
          <w:rFonts w:ascii="Garamond" w:hAnsi="Garamond"/>
          <w:sz w:val="24"/>
          <w:szCs w:val="24"/>
        </w:rPr>
        <w:t>se tiene prevista la financiación completa de la formación, de conformidad con los diferentes niveles técnico profesional, tecnológico y profesional universitario, a través de una o más convocatorias, con cargo a los recursos que para tal efecto traslade el Fonda de Desarrollo Local (FDL) a ATENEA en la presente vigencia fiscal.</w:t>
      </w:r>
    </w:p>
    <w:p w14:paraId="05F0104D" w14:textId="77777777" w:rsidR="00D742A0" w:rsidRPr="00754132" w:rsidRDefault="00D742A0" w:rsidP="00D742A0">
      <w:pPr>
        <w:spacing w:line="360" w:lineRule="auto"/>
        <w:jc w:val="both"/>
        <w:rPr>
          <w:rFonts w:ascii="Garamond" w:hAnsi="Garamond"/>
          <w:sz w:val="24"/>
          <w:szCs w:val="24"/>
        </w:rPr>
      </w:pPr>
      <w:r w:rsidRPr="00754132">
        <w:rPr>
          <w:rFonts w:ascii="Garamond" w:hAnsi="Garamond"/>
          <w:sz w:val="24"/>
          <w:szCs w:val="24"/>
        </w:rPr>
        <w:t>Así mismo, se financiará con cargo a este recurso, el apoyo de sostenimiento en los términos y periodos establecidos por la disponibilidad del presupuesto del FDL.</w:t>
      </w:r>
    </w:p>
    <w:p w14:paraId="5C3A48AA" w14:textId="7E4F3208" w:rsidR="00A66B9E" w:rsidRPr="00754132" w:rsidRDefault="00D742A0" w:rsidP="00D742A0">
      <w:pPr>
        <w:spacing w:line="360" w:lineRule="auto"/>
        <w:jc w:val="both"/>
        <w:rPr>
          <w:rFonts w:ascii="Garamond" w:hAnsi="Garamond"/>
          <w:sz w:val="24"/>
          <w:szCs w:val="24"/>
        </w:rPr>
      </w:pPr>
      <w:r w:rsidRPr="00754132">
        <w:rPr>
          <w:rFonts w:ascii="Garamond" w:hAnsi="Garamond"/>
          <w:sz w:val="24"/>
          <w:szCs w:val="24"/>
        </w:rPr>
        <w:t xml:space="preserve">Debe tenerse en cuenta que los recursos del presente Convenio interadministrativo se destinaran únicamente al pago1 de la matrícula o de los valores de referencia2 para IES públicas y privadas al apoyo de sostenimiento o permanencia. Por lo tanto, cualquier costo pecuniario adicional podrá hacer parte de la contraprestación a cargo de la IES y/o será asumida por el beneficiario. Asimismo, el valor de la matricula o los valores de referencia no cubrirán cursos, diplomados, </w:t>
      </w:r>
      <w:r w:rsidRPr="00754132">
        <w:rPr>
          <w:rFonts w:ascii="Garamond" w:hAnsi="Garamond"/>
          <w:sz w:val="24"/>
          <w:szCs w:val="24"/>
        </w:rPr>
        <w:lastRenderedPageBreak/>
        <w:t>manejo de un segundo idioma u otros aspectos que no estén contemplados dentro del plan de estudios en el que se admita al beneficiario y en todo caso, estará sujeto a lo dispuesto en el manual opera</w:t>
      </w:r>
      <w:r w:rsidR="00530618" w:rsidRPr="00754132">
        <w:rPr>
          <w:rFonts w:ascii="Garamond" w:hAnsi="Garamond"/>
          <w:sz w:val="24"/>
          <w:szCs w:val="24"/>
        </w:rPr>
        <w:t>tivo del programa Jóvenes a la E</w:t>
      </w:r>
      <w:r w:rsidRPr="00754132">
        <w:rPr>
          <w:rFonts w:ascii="Garamond" w:hAnsi="Garamond"/>
          <w:sz w:val="24"/>
          <w:szCs w:val="24"/>
        </w:rPr>
        <w:t>.</w:t>
      </w:r>
    </w:p>
    <w:p w14:paraId="626ED920" w14:textId="77777777" w:rsidR="00F2383A" w:rsidRDefault="00F2383A" w:rsidP="000A3C5A">
      <w:pPr>
        <w:spacing w:line="360" w:lineRule="auto"/>
        <w:jc w:val="both"/>
        <w:rPr>
          <w:rFonts w:ascii="Garamond" w:hAnsi="Garamond"/>
          <w:b/>
          <w:sz w:val="24"/>
          <w:szCs w:val="24"/>
        </w:rPr>
      </w:pPr>
      <w:r w:rsidRPr="00754132">
        <w:rPr>
          <w:rFonts w:ascii="Garamond" w:hAnsi="Garamond"/>
          <w:b/>
          <w:sz w:val="24"/>
          <w:szCs w:val="24"/>
        </w:rPr>
        <w:t>Clasificador de Bienes y Servicios UNSPSC</w:t>
      </w:r>
    </w:p>
    <w:tbl>
      <w:tblPr>
        <w:tblStyle w:val="Tablaconcuadrcula"/>
        <w:tblW w:w="0" w:type="auto"/>
        <w:tblLook w:val="04A0" w:firstRow="1" w:lastRow="0" w:firstColumn="1" w:lastColumn="0" w:noHBand="0" w:noVBand="1"/>
      </w:tblPr>
      <w:tblGrid>
        <w:gridCol w:w="2942"/>
        <w:gridCol w:w="2943"/>
        <w:gridCol w:w="2943"/>
      </w:tblGrid>
      <w:tr w:rsidR="007E2610" w14:paraId="383AED9B" w14:textId="77777777" w:rsidTr="00404E5C">
        <w:tc>
          <w:tcPr>
            <w:tcW w:w="2942" w:type="dxa"/>
          </w:tcPr>
          <w:p w14:paraId="1DFE689D" w14:textId="51718C98" w:rsidR="007E2610" w:rsidRDefault="007E2610" w:rsidP="007E2610">
            <w:pPr>
              <w:spacing w:line="360" w:lineRule="auto"/>
              <w:jc w:val="center"/>
              <w:rPr>
                <w:rFonts w:ascii="Garamond" w:hAnsi="Garamond"/>
                <w:b/>
                <w:sz w:val="24"/>
                <w:szCs w:val="24"/>
                <w:lang w:val="es-ES"/>
              </w:rPr>
            </w:pPr>
            <w:r>
              <w:rPr>
                <w:rFonts w:ascii="Garamond" w:hAnsi="Garamond"/>
                <w:b/>
                <w:sz w:val="24"/>
                <w:szCs w:val="24"/>
                <w:lang w:val="es-ES"/>
              </w:rPr>
              <w:t>Código – Segmento</w:t>
            </w:r>
          </w:p>
        </w:tc>
        <w:tc>
          <w:tcPr>
            <w:tcW w:w="2943" w:type="dxa"/>
          </w:tcPr>
          <w:p w14:paraId="440001E9" w14:textId="59D65FF0" w:rsidR="007E2610" w:rsidRDefault="000955AD" w:rsidP="00404E5C">
            <w:pPr>
              <w:spacing w:line="360" w:lineRule="auto"/>
              <w:jc w:val="center"/>
              <w:rPr>
                <w:rFonts w:ascii="Garamond" w:hAnsi="Garamond"/>
                <w:b/>
                <w:sz w:val="24"/>
                <w:szCs w:val="24"/>
                <w:lang w:val="es-ES"/>
              </w:rPr>
            </w:pPr>
            <w:r>
              <w:rPr>
                <w:rFonts w:ascii="Garamond" w:hAnsi="Garamond"/>
                <w:b/>
                <w:sz w:val="24"/>
                <w:szCs w:val="24"/>
                <w:lang w:val="es-ES"/>
              </w:rPr>
              <w:t>Código – Familia</w:t>
            </w:r>
          </w:p>
        </w:tc>
        <w:tc>
          <w:tcPr>
            <w:tcW w:w="2943" w:type="dxa"/>
          </w:tcPr>
          <w:p w14:paraId="4F562E4C" w14:textId="0EF05EF8" w:rsidR="007E2610" w:rsidRDefault="000955AD" w:rsidP="00404E5C">
            <w:pPr>
              <w:spacing w:line="360" w:lineRule="auto"/>
              <w:jc w:val="center"/>
              <w:rPr>
                <w:rFonts w:ascii="Garamond" w:hAnsi="Garamond"/>
                <w:b/>
                <w:sz w:val="24"/>
                <w:szCs w:val="24"/>
                <w:lang w:val="es-ES"/>
              </w:rPr>
            </w:pPr>
            <w:r>
              <w:rPr>
                <w:rFonts w:ascii="Garamond" w:hAnsi="Garamond"/>
                <w:b/>
                <w:sz w:val="24"/>
                <w:szCs w:val="24"/>
                <w:lang w:val="es-ES"/>
              </w:rPr>
              <w:t>Nombre – Familia</w:t>
            </w:r>
          </w:p>
        </w:tc>
      </w:tr>
      <w:tr w:rsidR="007E2610" w14:paraId="345BC15A" w14:textId="77777777" w:rsidTr="00404E5C">
        <w:tc>
          <w:tcPr>
            <w:tcW w:w="2942" w:type="dxa"/>
          </w:tcPr>
          <w:p w14:paraId="081D487D" w14:textId="58724E03" w:rsidR="007E2610" w:rsidRPr="000955AD" w:rsidRDefault="000955AD" w:rsidP="000955AD">
            <w:pPr>
              <w:spacing w:line="360" w:lineRule="auto"/>
              <w:jc w:val="center"/>
              <w:rPr>
                <w:rFonts w:ascii="Garamond" w:hAnsi="Garamond"/>
                <w:sz w:val="24"/>
                <w:szCs w:val="24"/>
                <w:lang w:val="es-ES"/>
              </w:rPr>
            </w:pPr>
            <w:r w:rsidRPr="000955AD">
              <w:rPr>
                <w:rFonts w:ascii="Garamond" w:hAnsi="Garamond"/>
                <w:sz w:val="24"/>
                <w:szCs w:val="24"/>
                <w:lang w:val="es-ES"/>
              </w:rPr>
              <w:t>86000000</w:t>
            </w:r>
          </w:p>
        </w:tc>
        <w:tc>
          <w:tcPr>
            <w:tcW w:w="2943" w:type="dxa"/>
          </w:tcPr>
          <w:p w14:paraId="6672934A" w14:textId="02F74B50" w:rsidR="007E2610" w:rsidRPr="000955AD" w:rsidRDefault="000955AD" w:rsidP="000955AD">
            <w:pPr>
              <w:spacing w:line="360" w:lineRule="auto"/>
              <w:jc w:val="center"/>
              <w:rPr>
                <w:rFonts w:ascii="Garamond" w:hAnsi="Garamond"/>
                <w:sz w:val="24"/>
                <w:szCs w:val="24"/>
                <w:lang w:val="es-ES"/>
              </w:rPr>
            </w:pPr>
            <w:r w:rsidRPr="000955AD">
              <w:rPr>
                <w:rFonts w:ascii="Garamond" w:hAnsi="Garamond"/>
                <w:sz w:val="24"/>
                <w:szCs w:val="24"/>
                <w:lang w:val="es-ES"/>
              </w:rPr>
              <w:t>86100000</w:t>
            </w:r>
          </w:p>
        </w:tc>
        <w:tc>
          <w:tcPr>
            <w:tcW w:w="2943" w:type="dxa"/>
          </w:tcPr>
          <w:p w14:paraId="54895A58" w14:textId="6BF49EED" w:rsidR="007E2610" w:rsidRPr="000955AD" w:rsidRDefault="000955AD" w:rsidP="000955AD">
            <w:pPr>
              <w:spacing w:line="360" w:lineRule="auto"/>
              <w:jc w:val="center"/>
              <w:rPr>
                <w:rFonts w:ascii="Garamond" w:hAnsi="Garamond"/>
                <w:sz w:val="24"/>
                <w:szCs w:val="24"/>
                <w:lang w:val="es-ES"/>
              </w:rPr>
            </w:pPr>
            <w:r w:rsidRPr="000955AD">
              <w:rPr>
                <w:rFonts w:ascii="Garamond" w:hAnsi="Garamond"/>
                <w:sz w:val="24"/>
                <w:szCs w:val="24"/>
                <w:lang w:val="es-ES"/>
              </w:rPr>
              <w:t>Formación profesional</w:t>
            </w:r>
          </w:p>
        </w:tc>
      </w:tr>
    </w:tbl>
    <w:p w14:paraId="6483B126" w14:textId="77777777" w:rsidR="00B36D9E" w:rsidRPr="00754132" w:rsidRDefault="00B36D9E" w:rsidP="000A3C5A">
      <w:pPr>
        <w:spacing w:line="360" w:lineRule="auto"/>
        <w:jc w:val="both"/>
        <w:rPr>
          <w:rFonts w:ascii="Garamond" w:hAnsi="Garamond"/>
          <w:b/>
          <w:sz w:val="24"/>
          <w:szCs w:val="24"/>
          <w:lang w:val="es-ES"/>
        </w:rPr>
      </w:pPr>
    </w:p>
    <w:p w14:paraId="2B2FF378" w14:textId="77777777" w:rsidR="000A1CB8" w:rsidRPr="00754132" w:rsidRDefault="000A1CB8" w:rsidP="000A3C5A">
      <w:pPr>
        <w:spacing w:line="360" w:lineRule="auto"/>
        <w:jc w:val="both"/>
        <w:rPr>
          <w:rFonts w:ascii="Garamond" w:hAnsi="Garamond"/>
          <w:b/>
          <w:sz w:val="24"/>
          <w:szCs w:val="24"/>
          <w:lang w:val="es-ES"/>
        </w:rPr>
      </w:pPr>
      <w:r w:rsidRPr="00754132">
        <w:rPr>
          <w:rFonts w:ascii="Garamond" w:hAnsi="Garamond"/>
          <w:b/>
          <w:sz w:val="24"/>
          <w:szCs w:val="24"/>
          <w:lang w:val="es-ES"/>
        </w:rPr>
        <w:t>PLAZO DE EJECUCIÓN</w:t>
      </w:r>
    </w:p>
    <w:p w14:paraId="699C1550" w14:textId="138CE50C" w:rsidR="00A22F3B" w:rsidRPr="00754132" w:rsidRDefault="000A1CB8" w:rsidP="000A3C5A">
      <w:pPr>
        <w:spacing w:line="360" w:lineRule="auto"/>
        <w:jc w:val="both"/>
        <w:rPr>
          <w:rFonts w:ascii="Garamond" w:hAnsi="Garamond"/>
          <w:sz w:val="24"/>
          <w:szCs w:val="24"/>
          <w:lang w:val="es-ES"/>
        </w:rPr>
      </w:pPr>
      <w:r w:rsidRPr="00992443">
        <w:rPr>
          <w:rFonts w:ascii="Garamond" w:hAnsi="Garamond"/>
          <w:sz w:val="24"/>
          <w:szCs w:val="24"/>
          <w:lang w:val="es-ES"/>
        </w:rPr>
        <w:t xml:space="preserve">El plazo de ejecución del presente convenio interadministrativo se contabilizará desde la suscripción del acta de inicio </w:t>
      </w:r>
      <w:r w:rsidR="00C700AD" w:rsidRPr="00992443">
        <w:rPr>
          <w:rFonts w:ascii="Garamond" w:hAnsi="Garamond"/>
          <w:sz w:val="24"/>
          <w:szCs w:val="24"/>
          <w:lang w:val="es-ES"/>
        </w:rPr>
        <w:t>hasta el</w:t>
      </w:r>
      <w:r w:rsidR="00474630" w:rsidRPr="00992443">
        <w:rPr>
          <w:rFonts w:ascii="Garamond" w:hAnsi="Garamond"/>
          <w:sz w:val="24"/>
          <w:szCs w:val="24"/>
          <w:lang w:val="es-ES"/>
        </w:rPr>
        <w:t xml:space="preserve"> </w:t>
      </w:r>
      <w:r w:rsidR="00C700AD" w:rsidRPr="00992443">
        <w:rPr>
          <w:rFonts w:ascii="Garamond" w:hAnsi="Garamond"/>
          <w:sz w:val="24"/>
          <w:szCs w:val="24"/>
          <w:lang w:val="es-ES"/>
        </w:rPr>
        <w:t>30 de junio de 2032</w:t>
      </w:r>
      <w:r w:rsidRPr="00992443">
        <w:rPr>
          <w:rFonts w:ascii="Garamond" w:hAnsi="Garamond"/>
          <w:sz w:val="24"/>
          <w:szCs w:val="24"/>
          <w:lang w:val="es-ES"/>
        </w:rPr>
        <w:t>, previo cumplimiento de los requisitos de perfeccionamiento y ejecución.</w:t>
      </w:r>
    </w:p>
    <w:p w14:paraId="23EA8C49" w14:textId="77777777" w:rsidR="00CD2C72" w:rsidRPr="00754132" w:rsidRDefault="00CD2C72" w:rsidP="000A3C5A">
      <w:pPr>
        <w:spacing w:line="360" w:lineRule="auto"/>
        <w:jc w:val="both"/>
        <w:rPr>
          <w:rFonts w:ascii="Garamond" w:hAnsi="Garamond"/>
          <w:b/>
          <w:sz w:val="24"/>
          <w:szCs w:val="24"/>
          <w:lang w:val="es-ES"/>
        </w:rPr>
      </w:pPr>
      <w:r w:rsidRPr="00754132">
        <w:rPr>
          <w:rFonts w:ascii="Garamond" w:hAnsi="Garamond"/>
          <w:b/>
          <w:sz w:val="24"/>
          <w:szCs w:val="24"/>
          <w:lang w:val="es-ES"/>
        </w:rPr>
        <w:t xml:space="preserve">ASPECTOS ECONÓMICOS </w:t>
      </w:r>
    </w:p>
    <w:p w14:paraId="78148769" w14:textId="77777777" w:rsidR="00140FA5" w:rsidRPr="00754132" w:rsidRDefault="00140FA5" w:rsidP="0072421F">
      <w:pPr>
        <w:pStyle w:val="Prrafodelista"/>
        <w:numPr>
          <w:ilvl w:val="0"/>
          <w:numId w:val="1"/>
        </w:numPr>
        <w:spacing w:line="360" w:lineRule="auto"/>
        <w:jc w:val="both"/>
        <w:rPr>
          <w:rFonts w:ascii="Garamond" w:hAnsi="Garamond"/>
          <w:b/>
          <w:sz w:val="24"/>
          <w:szCs w:val="24"/>
          <w:lang w:val="es-ES"/>
        </w:rPr>
      </w:pPr>
      <w:r w:rsidRPr="00754132">
        <w:rPr>
          <w:rFonts w:ascii="Garamond" w:hAnsi="Garamond"/>
          <w:b/>
          <w:sz w:val="24"/>
          <w:szCs w:val="24"/>
          <w:lang w:val="es-ES"/>
        </w:rPr>
        <w:t>Productos del sector:</w:t>
      </w:r>
    </w:p>
    <w:p w14:paraId="469BBE81" w14:textId="77777777" w:rsidR="00140FA5" w:rsidRPr="00754132" w:rsidRDefault="00140FA5" w:rsidP="000A3C5A">
      <w:pPr>
        <w:spacing w:line="360" w:lineRule="auto"/>
        <w:jc w:val="both"/>
        <w:rPr>
          <w:rFonts w:ascii="Garamond" w:hAnsi="Garamond"/>
          <w:b/>
          <w:sz w:val="24"/>
          <w:szCs w:val="24"/>
          <w:lang w:val="es-ES"/>
        </w:rPr>
      </w:pPr>
      <w:r w:rsidRPr="00754132">
        <w:rPr>
          <w:rFonts w:ascii="Garamond" w:eastAsia="Arial" w:hAnsi="Garamond" w:cs="Arial"/>
          <w:color w:val="1D1D1D"/>
          <w:w w:val="105"/>
          <w:sz w:val="24"/>
          <w:szCs w:val="24"/>
          <w:lang w:val="es-ES"/>
        </w:rPr>
        <w:t xml:space="preserve">El </w:t>
      </w:r>
      <w:r w:rsidRPr="00754132">
        <w:rPr>
          <w:rFonts w:ascii="Garamond" w:eastAsia="Arial" w:hAnsi="Garamond" w:cs="Arial"/>
          <w:color w:val="2D2D2D"/>
          <w:w w:val="105"/>
          <w:sz w:val="24"/>
          <w:szCs w:val="24"/>
          <w:lang w:val="es-ES"/>
        </w:rPr>
        <w:t xml:space="preserve">sector </w:t>
      </w:r>
      <w:r w:rsidRPr="00754132">
        <w:rPr>
          <w:rFonts w:ascii="Garamond" w:eastAsia="Arial" w:hAnsi="Garamond" w:cs="Arial"/>
          <w:color w:val="1D1D1D"/>
          <w:w w:val="105"/>
          <w:sz w:val="24"/>
          <w:szCs w:val="24"/>
          <w:lang w:val="es-ES"/>
        </w:rPr>
        <w:t xml:space="preserve">analizado </w:t>
      </w:r>
      <w:r w:rsidRPr="00754132">
        <w:rPr>
          <w:rFonts w:ascii="Garamond" w:eastAsia="Arial" w:hAnsi="Garamond" w:cs="Arial"/>
          <w:color w:val="2D2D2D"/>
          <w:w w:val="105"/>
          <w:sz w:val="24"/>
          <w:szCs w:val="24"/>
          <w:lang w:val="es-ES"/>
        </w:rPr>
        <w:t xml:space="preserve">en el presente estudio se ubica dentro </w:t>
      </w:r>
      <w:r w:rsidRPr="00754132">
        <w:rPr>
          <w:rFonts w:ascii="Garamond" w:eastAsia="Arial" w:hAnsi="Garamond" w:cs="Arial"/>
          <w:color w:val="1D1D1D"/>
          <w:w w:val="105"/>
          <w:sz w:val="24"/>
          <w:szCs w:val="24"/>
          <w:lang w:val="es-ES"/>
        </w:rPr>
        <w:t xml:space="preserve">del </w:t>
      </w:r>
      <w:r w:rsidRPr="00754132">
        <w:rPr>
          <w:rFonts w:ascii="Garamond" w:eastAsia="Arial" w:hAnsi="Garamond" w:cs="Arial"/>
          <w:color w:val="2D2D2D"/>
          <w:w w:val="105"/>
          <w:sz w:val="24"/>
          <w:szCs w:val="24"/>
          <w:lang w:val="es-ES"/>
        </w:rPr>
        <w:t xml:space="preserve">sector </w:t>
      </w:r>
      <w:r w:rsidRPr="00754132">
        <w:rPr>
          <w:rFonts w:ascii="Garamond" w:eastAsia="Arial" w:hAnsi="Garamond" w:cs="Arial"/>
          <w:color w:val="1D1D1D"/>
          <w:w w:val="105"/>
          <w:sz w:val="24"/>
          <w:szCs w:val="24"/>
          <w:lang w:val="es-ES"/>
        </w:rPr>
        <w:t xml:space="preserve">terciario </w:t>
      </w:r>
      <w:r w:rsidRPr="00754132">
        <w:rPr>
          <w:rFonts w:ascii="Garamond" w:eastAsia="Arial" w:hAnsi="Garamond" w:cs="Arial"/>
          <w:color w:val="2D2D2D"/>
          <w:w w:val="105"/>
          <w:sz w:val="24"/>
          <w:szCs w:val="24"/>
          <w:lang w:val="es-ES"/>
        </w:rPr>
        <w:t xml:space="preserve">o </w:t>
      </w:r>
      <w:r w:rsidRPr="00754132">
        <w:rPr>
          <w:rFonts w:ascii="Garamond" w:eastAsia="Arial" w:hAnsi="Garamond" w:cs="Arial"/>
          <w:color w:val="1D1D1D"/>
          <w:w w:val="105"/>
          <w:sz w:val="24"/>
          <w:szCs w:val="24"/>
          <w:lang w:val="es-ES"/>
        </w:rPr>
        <w:t xml:space="preserve">de </w:t>
      </w:r>
      <w:r w:rsidRPr="00754132">
        <w:rPr>
          <w:rFonts w:ascii="Garamond" w:eastAsia="Arial" w:hAnsi="Garamond" w:cs="Arial"/>
          <w:color w:val="2D2D2D"/>
          <w:w w:val="105"/>
          <w:sz w:val="24"/>
          <w:szCs w:val="24"/>
          <w:lang w:val="es-ES"/>
        </w:rPr>
        <w:t xml:space="preserve">servicios, el </w:t>
      </w:r>
      <w:r w:rsidRPr="00754132">
        <w:rPr>
          <w:rFonts w:ascii="Garamond" w:eastAsia="Arial" w:hAnsi="Garamond" w:cs="Arial"/>
          <w:color w:val="1D1D1D"/>
          <w:w w:val="105"/>
          <w:sz w:val="24"/>
          <w:szCs w:val="24"/>
          <w:lang w:val="es-ES"/>
        </w:rPr>
        <w:t xml:space="preserve">cual </w:t>
      </w:r>
      <w:r w:rsidRPr="00754132">
        <w:rPr>
          <w:rFonts w:ascii="Garamond" w:eastAsia="Arial" w:hAnsi="Garamond" w:cs="Arial"/>
          <w:color w:val="0A0A0A"/>
          <w:w w:val="105"/>
          <w:sz w:val="24"/>
          <w:szCs w:val="24"/>
          <w:lang w:val="es-ES"/>
        </w:rPr>
        <w:t>in</w:t>
      </w:r>
      <w:r w:rsidRPr="00754132">
        <w:rPr>
          <w:rFonts w:ascii="Garamond" w:eastAsia="Arial" w:hAnsi="Garamond" w:cs="Arial"/>
          <w:color w:val="3F3F3F"/>
          <w:w w:val="105"/>
          <w:sz w:val="24"/>
          <w:szCs w:val="24"/>
          <w:lang w:val="es-ES"/>
        </w:rPr>
        <w:t>volu</w:t>
      </w:r>
      <w:r w:rsidRPr="00754132">
        <w:rPr>
          <w:rFonts w:ascii="Garamond" w:eastAsia="Arial" w:hAnsi="Garamond" w:cs="Arial"/>
          <w:color w:val="1D1D1D"/>
          <w:w w:val="105"/>
          <w:sz w:val="24"/>
          <w:szCs w:val="24"/>
          <w:lang w:val="es-ES"/>
        </w:rPr>
        <w:t xml:space="preserve">cra un conjunto </w:t>
      </w:r>
      <w:r w:rsidRPr="00754132">
        <w:rPr>
          <w:rFonts w:ascii="Garamond" w:eastAsia="Arial" w:hAnsi="Garamond" w:cs="Arial"/>
          <w:color w:val="2D2D2D"/>
          <w:w w:val="105"/>
          <w:sz w:val="24"/>
          <w:szCs w:val="24"/>
          <w:lang w:val="es-ES"/>
        </w:rPr>
        <w:t xml:space="preserve">de </w:t>
      </w:r>
      <w:r w:rsidRPr="00754132">
        <w:rPr>
          <w:rFonts w:ascii="Garamond" w:eastAsia="Arial" w:hAnsi="Garamond" w:cs="Arial"/>
          <w:color w:val="1D1D1D"/>
          <w:w w:val="105"/>
          <w:sz w:val="24"/>
          <w:szCs w:val="24"/>
          <w:lang w:val="es-ES"/>
        </w:rPr>
        <w:t xml:space="preserve">actividades desarrolladas </w:t>
      </w:r>
      <w:r w:rsidRPr="00754132">
        <w:rPr>
          <w:rFonts w:ascii="Garamond" w:eastAsia="Arial" w:hAnsi="Garamond" w:cs="Arial"/>
          <w:color w:val="2D2D2D"/>
          <w:w w:val="105"/>
          <w:sz w:val="24"/>
          <w:szCs w:val="24"/>
          <w:lang w:val="es-ES"/>
        </w:rPr>
        <w:t xml:space="preserve">par </w:t>
      </w:r>
      <w:r w:rsidRPr="00754132">
        <w:rPr>
          <w:rFonts w:ascii="Garamond" w:eastAsia="Arial" w:hAnsi="Garamond" w:cs="Arial"/>
          <w:color w:val="1D1D1D"/>
          <w:w w:val="105"/>
          <w:sz w:val="24"/>
          <w:szCs w:val="24"/>
          <w:lang w:val="es-ES"/>
        </w:rPr>
        <w:t xml:space="preserve">unidades económicas, encaminadas a generar o </w:t>
      </w:r>
      <w:r w:rsidRPr="00754132">
        <w:rPr>
          <w:rFonts w:ascii="Garamond" w:eastAsia="Arial" w:hAnsi="Garamond" w:cs="Arial"/>
          <w:color w:val="2D2D2D"/>
          <w:w w:val="105"/>
          <w:sz w:val="24"/>
          <w:szCs w:val="24"/>
          <w:lang w:val="es-ES"/>
        </w:rPr>
        <w:t xml:space="preserve">a </w:t>
      </w:r>
      <w:r w:rsidRPr="00754132">
        <w:rPr>
          <w:rFonts w:ascii="Garamond" w:eastAsia="Arial" w:hAnsi="Garamond" w:cs="Arial"/>
          <w:color w:val="1D1D1D"/>
          <w:w w:val="105"/>
          <w:sz w:val="24"/>
          <w:szCs w:val="24"/>
          <w:lang w:val="es-ES"/>
        </w:rPr>
        <w:t xml:space="preserve">poner a disposición de </w:t>
      </w:r>
      <w:r w:rsidRPr="00754132">
        <w:rPr>
          <w:rFonts w:ascii="Garamond" w:eastAsia="Arial" w:hAnsi="Garamond" w:cs="Arial"/>
          <w:color w:val="2D2D2D"/>
          <w:w w:val="105"/>
          <w:sz w:val="24"/>
          <w:szCs w:val="24"/>
          <w:lang w:val="es-ES"/>
        </w:rPr>
        <w:t xml:space="preserve">personas, hogares </w:t>
      </w:r>
      <w:r w:rsidRPr="00754132">
        <w:rPr>
          <w:rFonts w:ascii="Garamond" w:eastAsia="Arial" w:hAnsi="Garamond" w:cs="Arial"/>
          <w:color w:val="1D1D1D"/>
          <w:w w:val="105"/>
          <w:sz w:val="24"/>
          <w:szCs w:val="24"/>
          <w:lang w:val="es-ES"/>
        </w:rPr>
        <w:t xml:space="preserve">o </w:t>
      </w:r>
      <w:r w:rsidRPr="00754132">
        <w:rPr>
          <w:rFonts w:ascii="Garamond" w:eastAsia="Arial" w:hAnsi="Garamond" w:cs="Arial"/>
          <w:color w:val="2D2D2D"/>
          <w:w w:val="105"/>
          <w:sz w:val="24"/>
          <w:szCs w:val="24"/>
          <w:lang w:val="es-ES"/>
        </w:rPr>
        <w:t xml:space="preserve">empresas, </w:t>
      </w:r>
      <w:r w:rsidRPr="00754132">
        <w:rPr>
          <w:rFonts w:ascii="Garamond" w:eastAsia="Arial" w:hAnsi="Garamond" w:cs="Arial"/>
          <w:color w:val="1D1D1D"/>
          <w:w w:val="105"/>
          <w:sz w:val="24"/>
          <w:szCs w:val="24"/>
          <w:lang w:val="es-ES"/>
        </w:rPr>
        <w:t xml:space="preserve">una amplia gama </w:t>
      </w:r>
      <w:r w:rsidRPr="00754132">
        <w:rPr>
          <w:rFonts w:ascii="Garamond" w:eastAsia="Arial" w:hAnsi="Garamond" w:cs="Arial"/>
          <w:color w:val="2D2D2D"/>
          <w:w w:val="105"/>
          <w:sz w:val="24"/>
          <w:szCs w:val="24"/>
          <w:lang w:val="es-ES"/>
        </w:rPr>
        <w:t>de</w:t>
      </w:r>
      <w:r w:rsidRPr="00754132">
        <w:rPr>
          <w:rFonts w:ascii="Garamond" w:eastAsia="Arial" w:hAnsi="Garamond" w:cs="Arial"/>
          <w:color w:val="2D2D2D"/>
          <w:spacing w:val="-16"/>
          <w:w w:val="105"/>
          <w:sz w:val="24"/>
          <w:szCs w:val="24"/>
          <w:lang w:val="es-ES"/>
        </w:rPr>
        <w:t xml:space="preserve"> </w:t>
      </w:r>
      <w:r w:rsidRPr="00754132">
        <w:rPr>
          <w:rFonts w:ascii="Garamond" w:eastAsia="Arial" w:hAnsi="Garamond" w:cs="Arial"/>
          <w:color w:val="1D1D1D"/>
          <w:w w:val="105"/>
          <w:sz w:val="24"/>
          <w:szCs w:val="24"/>
          <w:lang w:val="es-ES"/>
        </w:rPr>
        <w:t xml:space="preserve">productos </w:t>
      </w:r>
      <w:r w:rsidRPr="00754132">
        <w:rPr>
          <w:rFonts w:ascii="Garamond" w:eastAsia="Arial" w:hAnsi="Garamond" w:cs="Arial"/>
          <w:color w:val="3F3F3F"/>
          <w:w w:val="105"/>
          <w:sz w:val="24"/>
          <w:szCs w:val="24"/>
          <w:lang w:val="es-ES"/>
        </w:rPr>
        <w:t xml:space="preserve">intangibles </w:t>
      </w:r>
      <w:r w:rsidRPr="00754132">
        <w:rPr>
          <w:rFonts w:ascii="Garamond" w:eastAsia="Arial" w:hAnsi="Garamond" w:cs="Arial"/>
          <w:color w:val="2D2D2D"/>
          <w:w w:val="105"/>
          <w:sz w:val="24"/>
          <w:szCs w:val="24"/>
          <w:lang w:val="es-ES"/>
        </w:rPr>
        <w:t xml:space="preserve">y </w:t>
      </w:r>
      <w:r w:rsidRPr="00754132">
        <w:rPr>
          <w:rFonts w:ascii="Garamond" w:eastAsia="Arial" w:hAnsi="Garamond" w:cs="Arial"/>
          <w:color w:val="1D1D1D"/>
          <w:w w:val="105"/>
          <w:sz w:val="24"/>
          <w:szCs w:val="24"/>
          <w:lang w:val="es-ES"/>
        </w:rPr>
        <w:t xml:space="preserve">poseen una diversidad de </w:t>
      </w:r>
      <w:r w:rsidRPr="00754132">
        <w:rPr>
          <w:rFonts w:ascii="Garamond" w:eastAsia="Arial" w:hAnsi="Garamond" w:cs="Arial"/>
          <w:color w:val="2D2D2D"/>
          <w:w w:val="105"/>
          <w:sz w:val="24"/>
          <w:szCs w:val="24"/>
          <w:lang w:val="es-ES"/>
        </w:rPr>
        <w:t>características</w:t>
      </w:r>
      <w:r w:rsidRPr="00754132">
        <w:rPr>
          <w:rFonts w:ascii="Garamond" w:eastAsia="Arial" w:hAnsi="Garamond" w:cs="Arial"/>
          <w:color w:val="2D2D2D"/>
          <w:spacing w:val="-13"/>
          <w:w w:val="105"/>
          <w:sz w:val="24"/>
          <w:szCs w:val="24"/>
          <w:lang w:val="es-ES"/>
        </w:rPr>
        <w:t xml:space="preserve"> </w:t>
      </w:r>
      <w:r w:rsidRPr="00754132">
        <w:rPr>
          <w:rFonts w:ascii="Garamond" w:eastAsia="Arial" w:hAnsi="Garamond" w:cs="Arial"/>
          <w:color w:val="1D1D1D"/>
          <w:w w:val="105"/>
          <w:sz w:val="24"/>
          <w:szCs w:val="24"/>
          <w:lang w:val="es-ES"/>
        </w:rPr>
        <w:t xml:space="preserve">de acuerdo </w:t>
      </w:r>
      <w:r w:rsidRPr="00754132">
        <w:rPr>
          <w:rFonts w:ascii="Garamond" w:eastAsia="Arial" w:hAnsi="Garamond" w:cs="Arial"/>
          <w:color w:val="2D2D2D"/>
          <w:w w:val="105"/>
          <w:sz w:val="24"/>
          <w:szCs w:val="24"/>
          <w:lang w:val="es-ES"/>
        </w:rPr>
        <w:t xml:space="preserve">con </w:t>
      </w:r>
      <w:r w:rsidRPr="00754132">
        <w:rPr>
          <w:rFonts w:ascii="Garamond" w:eastAsia="Arial" w:hAnsi="Garamond" w:cs="Arial"/>
          <w:color w:val="3F3F3F"/>
          <w:w w:val="105"/>
          <w:sz w:val="24"/>
          <w:szCs w:val="24"/>
          <w:lang w:val="es-ES"/>
        </w:rPr>
        <w:t xml:space="preserve">las </w:t>
      </w:r>
      <w:r w:rsidRPr="00754132">
        <w:rPr>
          <w:rFonts w:ascii="Garamond" w:eastAsia="Arial" w:hAnsi="Garamond" w:cs="Arial"/>
          <w:color w:val="2D2D2D"/>
          <w:w w:val="105"/>
          <w:sz w:val="24"/>
          <w:szCs w:val="24"/>
          <w:lang w:val="es-ES"/>
        </w:rPr>
        <w:t xml:space="preserve">necesidades </w:t>
      </w:r>
      <w:r w:rsidRPr="00754132">
        <w:rPr>
          <w:rFonts w:ascii="Garamond" w:eastAsia="Arial" w:hAnsi="Garamond" w:cs="Arial"/>
          <w:color w:val="1D1D1D"/>
          <w:w w:val="105"/>
          <w:sz w:val="24"/>
          <w:szCs w:val="24"/>
          <w:lang w:val="es-ES"/>
        </w:rPr>
        <w:t xml:space="preserve">de </w:t>
      </w:r>
      <w:r w:rsidRPr="00754132">
        <w:rPr>
          <w:rFonts w:ascii="Garamond" w:eastAsia="Arial" w:hAnsi="Garamond" w:cs="Arial"/>
          <w:color w:val="2D2D2D"/>
          <w:w w:val="105"/>
          <w:sz w:val="24"/>
          <w:szCs w:val="24"/>
          <w:lang w:val="es-ES"/>
        </w:rPr>
        <w:t xml:space="preserve">quienes </w:t>
      </w:r>
      <w:r w:rsidRPr="00754132">
        <w:rPr>
          <w:rFonts w:ascii="Garamond" w:eastAsia="Arial" w:hAnsi="Garamond" w:cs="Arial"/>
          <w:color w:val="0A0A0A"/>
          <w:w w:val="105"/>
          <w:sz w:val="24"/>
          <w:szCs w:val="24"/>
          <w:lang w:val="es-ES"/>
        </w:rPr>
        <w:t xml:space="preserve">las </w:t>
      </w:r>
      <w:r w:rsidRPr="00754132">
        <w:rPr>
          <w:rFonts w:ascii="Garamond" w:eastAsia="Arial" w:hAnsi="Garamond" w:cs="Arial"/>
          <w:color w:val="2D2D2D"/>
          <w:w w:val="105"/>
          <w:sz w:val="24"/>
          <w:szCs w:val="24"/>
          <w:lang w:val="es-ES"/>
        </w:rPr>
        <w:t>solicitan</w:t>
      </w:r>
      <w:r w:rsidR="00E440BE" w:rsidRPr="00754132">
        <w:rPr>
          <w:rStyle w:val="Refdenotaalpie"/>
          <w:rFonts w:ascii="Garamond" w:eastAsia="Arial" w:hAnsi="Garamond" w:cs="Arial"/>
          <w:color w:val="3F3F3F"/>
          <w:w w:val="105"/>
          <w:position w:val="12"/>
          <w:sz w:val="24"/>
          <w:szCs w:val="24"/>
          <w:lang w:val="es-ES"/>
        </w:rPr>
        <w:footnoteReference w:id="1"/>
      </w:r>
      <w:r w:rsidRPr="00754132">
        <w:rPr>
          <w:rFonts w:ascii="Garamond" w:eastAsia="Arial" w:hAnsi="Garamond" w:cs="Arial"/>
          <w:color w:val="3F3F3F"/>
          <w:spacing w:val="80"/>
          <w:w w:val="105"/>
          <w:position w:val="12"/>
          <w:sz w:val="24"/>
          <w:szCs w:val="24"/>
          <w:lang w:val="es-ES"/>
        </w:rPr>
        <w:t xml:space="preserve"> </w:t>
      </w:r>
      <w:r w:rsidRPr="00754132">
        <w:rPr>
          <w:rFonts w:ascii="Garamond" w:eastAsia="Arial" w:hAnsi="Garamond" w:cs="Arial"/>
          <w:color w:val="0A0A0A"/>
          <w:w w:val="105"/>
          <w:sz w:val="24"/>
          <w:szCs w:val="24"/>
          <w:lang w:val="es-ES"/>
        </w:rPr>
        <w:t xml:space="preserve">Las </w:t>
      </w:r>
      <w:r w:rsidRPr="00754132">
        <w:rPr>
          <w:rFonts w:ascii="Garamond" w:eastAsia="Arial" w:hAnsi="Garamond" w:cs="Arial"/>
          <w:color w:val="1D1D1D"/>
          <w:w w:val="105"/>
          <w:sz w:val="24"/>
          <w:szCs w:val="24"/>
          <w:lang w:val="es-ES"/>
        </w:rPr>
        <w:t xml:space="preserve">actividades que </w:t>
      </w:r>
      <w:r w:rsidRPr="00754132">
        <w:rPr>
          <w:rFonts w:ascii="Garamond" w:eastAsia="Arial" w:hAnsi="Garamond" w:cs="Arial"/>
          <w:color w:val="2D2D2D"/>
          <w:w w:val="105"/>
          <w:sz w:val="24"/>
          <w:szCs w:val="24"/>
          <w:lang w:val="es-ES"/>
        </w:rPr>
        <w:t xml:space="preserve">se desarrollan </w:t>
      </w:r>
      <w:r w:rsidRPr="00754132">
        <w:rPr>
          <w:rFonts w:ascii="Garamond" w:eastAsia="Arial" w:hAnsi="Garamond" w:cs="Arial"/>
          <w:color w:val="1D1D1D"/>
          <w:w w:val="105"/>
          <w:sz w:val="24"/>
          <w:szCs w:val="24"/>
          <w:lang w:val="es-ES"/>
        </w:rPr>
        <w:t xml:space="preserve">en </w:t>
      </w:r>
      <w:r w:rsidRPr="00754132">
        <w:rPr>
          <w:rFonts w:ascii="Garamond" w:eastAsia="Arial" w:hAnsi="Garamond" w:cs="Arial"/>
          <w:color w:val="2D2D2D"/>
          <w:w w:val="105"/>
          <w:sz w:val="24"/>
          <w:szCs w:val="24"/>
          <w:lang w:val="es-ES"/>
        </w:rPr>
        <w:t xml:space="preserve">el sector </w:t>
      </w:r>
      <w:r w:rsidRPr="00754132">
        <w:rPr>
          <w:rFonts w:ascii="Garamond" w:eastAsia="Arial" w:hAnsi="Garamond" w:cs="Arial"/>
          <w:color w:val="1D1D1D"/>
          <w:w w:val="105"/>
          <w:sz w:val="24"/>
          <w:szCs w:val="24"/>
          <w:lang w:val="es-ES"/>
        </w:rPr>
        <w:t xml:space="preserve">de </w:t>
      </w:r>
      <w:r w:rsidRPr="00754132">
        <w:rPr>
          <w:rFonts w:ascii="Garamond" w:eastAsia="Arial" w:hAnsi="Garamond" w:cs="Arial"/>
          <w:color w:val="3F3F3F"/>
          <w:w w:val="105"/>
          <w:sz w:val="24"/>
          <w:szCs w:val="24"/>
          <w:lang w:val="es-ES"/>
        </w:rPr>
        <w:t xml:space="preserve">las </w:t>
      </w:r>
      <w:r w:rsidRPr="00754132">
        <w:rPr>
          <w:rFonts w:ascii="Garamond" w:eastAsia="Arial" w:hAnsi="Garamond" w:cs="Arial"/>
          <w:color w:val="2D2D2D"/>
          <w:w w:val="105"/>
          <w:sz w:val="24"/>
          <w:szCs w:val="24"/>
          <w:lang w:val="es-ES"/>
        </w:rPr>
        <w:t xml:space="preserve">servicios se destacan, el </w:t>
      </w:r>
      <w:r w:rsidRPr="00754132">
        <w:rPr>
          <w:rFonts w:ascii="Garamond" w:eastAsia="Arial" w:hAnsi="Garamond" w:cs="Arial"/>
          <w:color w:val="1D1D1D"/>
          <w:w w:val="105"/>
          <w:sz w:val="24"/>
          <w:szCs w:val="24"/>
          <w:lang w:val="es-ES"/>
        </w:rPr>
        <w:t xml:space="preserve">comercio, </w:t>
      </w:r>
      <w:r w:rsidRPr="00754132">
        <w:rPr>
          <w:rFonts w:ascii="Garamond" w:eastAsia="Arial" w:hAnsi="Garamond" w:cs="Arial"/>
          <w:color w:val="3F3F3F"/>
          <w:w w:val="105"/>
          <w:sz w:val="24"/>
          <w:szCs w:val="24"/>
          <w:lang w:val="es-ES"/>
        </w:rPr>
        <w:t xml:space="preserve">las </w:t>
      </w:r>
      <w:r w:rsidRPr="00754132">
        <w:rPr>
          <w:rFonts w:ascii="Garamond" w:eastAsia="Arial" w:hAnsi="Garamond" w:cs="Arial"/>
          <w:color w:val="2D2D2D"/>
          <w:w w:val="105"/>
          <w:sz w:val="24"/>
          <w:szCs w:val="24"/>
          <w:lang w:val="es-ES"/>
        </w:rPr>
        <w:t xml:space="preserve">telecomunicaciones, </w:t>
      </w:r>
      <w:r w:rsidRPr="00754132">
        <w:rPr>
          <w:rFonts w:ascii="Garamond" w:eastAsia="Arial" w:hAnsi="Garamond" w:cs="Arial"/>
          <w:color w:val="1D1D1D"/>
          <w:w w:val="105"/>
          <w:sz w:val="24"/>
          <w:szCs w:val="24"/>
          <w:lang w:val="es-ES"/>
        </w:rPr>
        <w:t>el transporte</w:t>
      </w:r>
      <w:r w:rsidRPr="00754132">
        <w:rPr>
          <w:rFonts w:ascii="Garamond" w:eastAsia="Arial" w:hAnsi="Garamond" w:cs="Arial"/>
          <w:color w:val="4F4F4F"/>
          <w:w w:val="105"/>
          <w:sz w:val="24"/>
          <w:szCs w:val="24"/>
          <w:lang w:val="es-ES"/>
        </w:rPr>
        <w:t xml:space="preserve">, </w:t>
      </w:r>
      <w:r w:rsidRPr="00754132">
        <w:rPr>
          <w:rFonts w:ascii="Garamond" w:eastAsia="Arial" w:hAnsi="Garamond" w:cs="Arial"/>
          <w:color w:val="3F3F3F"/>
          <w:w w:val="105"/>
          <w:sz w:val="24"/>
          <w:szCs w:val="24"/>
          <w:lang w:val="es-ES"/>
        </w:rPr>
        <w:t xml:space="preserve">la </w:t>
      </w:r>
      <w:r w:rsidRPr="00754132">
        <w:rPr>
          <w:rFonts w:ascii="Garamond" w:eastAsia="Arial" w:hAnsi="Garamond" w:cs="Arial"/>
          <w:color w:val="2D2D2D"/>
          <w:w w:val="105"/>
          <w:sz w:val="24"/>
          <w:szCs w:val="24"/>
          <w:lang w:val="es-ES"/>
        </w:rPr>
        <w:t xml:space="preserve">medicina, </w:t>
      </w:r>
      <w:r w:rsidRPr="00754132">
        <w:rPr>
          <w:rFonts w:ascii="Garamond" w:eastAsia="Arial" w:hAnsi="Garamond" w:cs="Arial"/>
          <w:color w:val="3F3F3F"/>
          <w:w w:val="105"/>
          <w:sz w:val="24"/>
          <w:szCs w:val="24"/>
          <w:lang w:val="es-ES"/>
        </w:rPr>
        <w:t xml:space="preserve">la </w:t>
      </w:r>
      <w:r w:rsidRPr="00754132">
        <w:rPr>
          <w:rFonts w:ascii="Garamond" w:eastAsia="Arial" w:hAnsi="Garamond" w:cs="Arial"/>
          <w:color w:val="2D2D2D"/>
          <w:w w:val="105"/>
          <w:sz w:val="24"/>
          <w:szCs w:val="24"/>
          <w:lang w:val="es-ES"/>
        </w:rPr>
        <w:t xml:space="preserve">salud pública, </w:t>
      </w:r>
      <w:r w:rsidRPr="00754132">
        <w:rPr>
          <w:rFonts w:ascii="Garamond" w:eastAsia="Arial" w:hAnsi="Garamond" w:cs="Arial"/>
          <w:color w:val="3F3F3F"/>
          <w:w w:val="105"/>
          <w:sz w:val="24"/>
          <w:szCs w:val="24"/>
          <w:lang w:val="es-ES"/>
        </w:rPr>
        <w:t xml:space="preserve">la </w:t>
      </w:r>
      <w:r w:rsidRPr="00754132">
        <w:rPr>
          <w:rFonts w:ascii="Garamond" w:eastAsia="Arial" w:hAnsi="Garamond" w:cs="Arial"/>
          <w:color w:val="2D2D2D"/>
          <w:w w:val="105"/>
          <w:sz w:val="24"/>
          <w:szCs w:val="24"/>
          <w:lang w:val="es-ES"/>
        </w:rPr>
        <w:t xml:space="preserve">educación, el </w:t>
      </w:r>
      <w:r w:rsidRPr="00754132">
        <w:rPr>
          <w:rFonts w:ascii="Garamond" w:eastAsia="Arial" w:hAnsi="Garamond" w:cs="Arial"/>
          <w:color w:val="1D1D1D"/>
          <w:w w:val="105"/>
          <w:sz w:val="24"/>
          <w:szCs w:val="24"/>
          <w:lang w:val="es-ES"/>
        </w:rPr>
        <w:t>tur</w:t>
      </w:r>
      <w:r w:rsidRPr="00754132">
        <w:rPr>
          <w:rFonts w:ascii="Garamond" w:eastAsia="Arial" w:hAnsi="Garamond" w:cs="Arial"/>
          <w:color w:val="3F3F3F"/>
          <w:w w:val="105"/>
          <w:sz w:val="24"/>
          <w:szCs w:val="24"/>
          <w:lang w:val="es-ES"/>
        </w:rPr>
        <w:t>is</w:t>
      </w:r>
      <w:r w:rsidRPr="00754132">
        <w:rPr>
          <w:rFonts w:ascii="Garamond" w:eastAsia="Arial" w:hAnsi="Garamond" w:cs="Arial"/>
          <w:color w:val="1D1D1D"/>
          <w:w w:val="105"/>
          <w:sz w:val="24"/>
          <w:szCs w:val="24"/>
          <w:lang w:val="es-ES"/>
        </w:rPr>
        <w:t>mo</w:t>
      </w:r>
      <w:r w:rsidRPr="00754132">
        <w:rPr>
          <w:rFonts w:ascii="Garamond" w:eastAsia="Arial" w:hAnsi="Garamond" w:cs="Arial"/>
          <w:color w:val="4F4F4F"/>
          <w:w w:val="105"/>
          <w:sz w:val="24"/>
          <w:szCs w:val="24"/>
          <w:lang w:val="es-ES"/>
        </w:rPr>
        <w:t xml:space="preserve">, </w:t>
      </w:r>
      <w:r w:rsidRPr="00754132">
        <w:rPr>
          <w:rFonts w:ascii="Garamond" w:eastAsia="Arial" w:hAnsi="Garamond" w:cs="Arial"/>
          <w:color w:val="3F3F3F"/>
          <w:w w:val="105"/>
          <w:sz w:val="24"/>
          <w:szCs w:val="24"/>
          <w:lang w:val="es-ES"/>
        </w:rPr>
        <w:t xml:space="preserve">la </w:t>
      </w:r>
      <w:r w:rsidRPr="00754132">
        <w:rPr>
          <w:rFonts w:ascii="Garamond" w:eastAsia="Arial" w:hAnsi="Garamond" w:cs="Arial"/>
          <w:color w:val="1D1D1D"/>
          <w:w w:val="105"/>
          <w:sz w:val="24"/>
          <w:szCs w:val="24"/>
          <w:lang w:val="es-ES"/>
        </w:rPr>
        <w:t xml:space="preserve">administración </w:t>
      </w:r>
      <w:r w:rsidRPr="00754132">
        <w:rPr>
          <w:rFonts w:ascii="Garamond" w:eastAsia="Arial" w:hAnsi="Garamond" w:cs="Arial"/>
          <w:color w:val="3F3F3F"/>
          <w:w w:val="105"/>
          <w:sz w:val="24"/>
          <w:szCs w:val="24"/>
          <w:lang w:val="es-ES"/>
        </w:rPr>
        <w:t xml:space="preserve">y las </w:t>
      </w:r>
      <w:r w:rsidRPr="00754132">
        <w:rPr>
          <w:rFonts w:ascii="Garamond" w:eastAsia="Arial" w:hAnsi="Garamond" w:cs="Arial"/>
          <w:color w:val="1D1D1D"/>
          <w:w w:val="105"/>
          <w:sz w:val="24"/>
          <w:szCs w:val="24"/>
          <w:lang w:val="es-ES"/>
        </w:rPr>
        <w:t>finanzas</w:t>
      </w:r>
      <w:r w:rsidRPr="00754132">
        <w:rPr>
          <w:rFonts w:ascii="Garamond" w:eastAsia="Arial" w:hAnsi="Garamond" w:cs="Arial"/>
          <w:color w:val="4F4F4F"/>
          <w:w w:val="105"/>
          <w:sz w:val="24"/>
          <w:szCs w:val="24"/>
          <w:lang w:val="es-ES"/>
        </w:rPr>
        <w:t xml:space="preserve">, </w:t>
      </w:r>
      <w:r w:rsidRPr="00754132">
        <w:rPr>
          <w:rFonts w:ascii="Garamond" w:eastAsia="Arial" w:hAnsi="Garamond" w:cs="Arial"/>
          <w:color w:val="3F3F3F"/>
          <w:w w:val="105"/>
          <w:sz w:val="24"/>
          <w:szCs w:val="24"/>
          <w:lang w:val="es-ES"/>
        </w:rPr>
        <w:t xml:space="preserve">las </w:t>
      </w:r>
      <w:r w:rsidRPr="00754132">
        <w:rPr>
          <w:rFonts w:ascii="Garamond" w:eastAsia="Arial" w:hAnsi="Garamond" w:cs="Arial"/>
          <w:color w:val="1D1D1D"/>
          <w:w w:val="105"/>
          <w:sz w:val="24"/>
          <w:szCs w:val="24"/>
          <w:lang w:val="es-ES"/>
        </w:rPr>
        <w:t>servicios profes</w:t>
      </w:r>
      <w:r w:rsidRPr="00754132">
        <w:rPr>
          <w:rFonts w:ascii="Garamond" w:eastAsia="Arial" w:hAnsi="Garamond" w:cs="Arial"/>
          <w:color w:val="3F3F3F"/>
          <w:w w:val="105"/>
          <w:sz w:val="24"/>
          <w:szCs w:val="24"/>
          <w:lang w:val="es-ES"/>
        </w:rPr>
        <w:t>io</w:t>
      </w:r>
      <w:r w:rsidRPr="00754132">
        <w:rPr>
          <w:rFonts w:ascii="Garamond" w:eastAsia="Arial" w:hAnsi="Garamond" w:cs="Arial"/>
          <w:color w:val="0A0A0A"/>
          <w:w w:val="105"/>
          <w:sz w:val="24"/>
          <w:szCs w:val="24"/>
          <w:lang w:val="es-ES"/>
        </w:rPr>
        <w:t>n</w:t>
      </w:r>
      <w:r w:rsidRPr="00754132">
        <w:rPr>
          <w:rFonts w:ascii="Garamond" w:eastAsia="Arial" w:hAnsi="Garamond" w:cs="Arial"/>
          <w:color w:val="2D2D2D"/>
          <w:w w:val="105"/>
          <w:sz w:val="24"/>
          <w:szCs w:val="24"/>
          <w:lang w:val="es-ES"/>
        </w:rPr>
        <w:t>ales</w:t>
      </w:r>
      <w:r w:rsidRPr="00754132">
        <w:rPr>
          <w:rFonts w:ascii="Garamond" w:eastAsia="Arial" w:hAnsi="Garamond" w:cs="Arial"/>
          <w:color w:val="4F4F4F"/>
          <w:w w:val="105"/>
          <w:sz w:val="24"/>
          <w:szCs w:val="24"/>
          <w:lang w:val="es-ES"/>
        </w:rPr>
        <w:t>,</w:t>
      </w:r>
      <w:r w:rsidRPr="00754132">
        <w:rPr>
          <w:rFonts w:ascii="Garamond" w:eastAsia="Arial" w:hAnsi="Garamond" w:cs="Arial"/>
          <w:color w:val="4F4F4F"/>
          <w:spacing w:val="-4"/>
          <w:w w:val="105"/>
          <w:sz w:val="24"/>
          <w:szCs w:val="24"/>
          <w:lang w:val="es-ES"/>
        </w:rPr>
        <w:t xml:space="preserve"> </w:t>
      </w:r>
      <w:r w:rsidRPr="00754132">
        <w:rPr>
          <w:rFonts w:ascii="Garamond" w:eastAsia="Arial" w:hAnsi="Garamond" w:cs="Arial"/>
          <w:color w:val="1D1D1D"/>
          <w:w w:val="105"/>
          <w:sz w:val="24"/>
          <w:szCs w:val="24"/>
          <w:lang w:val="es-ES"/>
        </w:rPr>
        <w:t xml:space="preserve">el Gobierno, entre </w:t>
      </w:r>
      <w:r w:rsidRPr="00754132">
        <w:rPr>
          <w:rFonts w:ascii="Garamond" w:eastAsia="Arial" w:hAnsi="Garamond" w:cs="Arial"/>
          <w:color w:val="2D2D2D"/>
          <w:w w:val="105"/>
          <w:sz w:val="24"/>
          <w:szCs w:val="24"/>
          <w:lang w:val="es-ES"/>
        </w:rPr>
        <w:t>otros..</w:t>
      </w:r>
    </w:p>
    <w:p w14:paraId="5FE84256" w14:textId="77777777" w:rsidR="00140FA5" w:rsidRPr="00754132" w:rsidRDefault="00140FA5" w:rsidP="000A3C5A">
      <w:pPr>
        <w:spacing w:before="276" w:after="0" w:line="360" w:lineRule="auto"/>
        <w:jc w:val="both"/>
        <w:rPr>
          <w:rFonts w:ascii="Garamond" w:eastAsia="Arial" w:hAnsi="Garamond" w:cs="Arial"/>
          <w:sz w:val="24"/>
          <w:szCs w:val="24"/>
          <w:lang w:val="es-ES"/>
        </w:rPr>
      </w:pPr>
      <w:r w:rsidRPr="00754132">
        <w:rPr>
          <w:rFonts w:ascii="Garamond" w:eastAsia="Arial" w:hAnsi="Garamond" w:cs="Arial"/>
          <w:color w:val="0A0A0A"/>
          <w:w w:val="105"/>
          <w:sz w:val="24"/>
          <w:szCs w:val="24"/>
          <w:lang w:val="es-ES"/>
        </w:rPr>
        <w:t>Los</w:t>
      </w:r>
      <w:r w:rsidRPr="00754132">
        <w:rPr>
          <w:rFonts w:ascii="Garamond" w:eastAsia="Arial" w:hAnsi="Garamond" w:cs="Arial"/>
          <w:color w:val="0A0A0A"/>
          <w:spacing w:val="-25"/>
          <w:w w:val="105"/>
          <w:sz w:val="24"/>
          <w:szCs w:val="24"/>
          <w:lang w:val="es-ES"/>
        </w:rPr>
        <w:t xml:space="preserve"> </w:t>
      </w:r>
      <w:r w:rsidRPr="00754132">
        <w:rPr>
          <w:rFonts w:ascii="Garamond" w:eastAsia="Arial" w:hAnsi="Garamond" w:cs="Arial"/>
          <w:color w:val="2D2D2D"/>
          <w:w w:val="105"/>
          <w:sz w:val="24"/>
          <w:szCs w:val="24"/>
          <w:lang w:val="es-ES"/>
        </w:rPr>
        <w:t>subsectores</w:t>
      </w:r>
      <w:r w:rsidRPr="00754132">
        <w:rPr>
          <w:rFonts w:ascii="Garamond" w:eastAsia="Arial" w:hAnsi="Garamond" w:cs="Arial"/>
          <w:color w:val="2D2D2D"/>
          <w:spacing w:val="-7"/>
          <w:w w:val="105"/>
          <w:sz w:val="24"/>
          <w:szCs w:val="24"/>
          <w:lang w:val="es-ES"/>
        </w:rPr>
        <w:t xml:space="preserve"> </w:t>
      </w:r>
      <w:r w:rsidRPr="00754132">
        <w:rPr>
          <w:rFonts w:ascii="Garamond" w:eastAsia="Arial" w:hAnsi="Garamond" w:cs="Arial"/>
          <w:color w:val="2D2D2D"/>
          <w:w w:val="105"/>
          <w:sz w:val="24"/>
          <w:szCs w:val="24"/>
          <w:lang w:val="es-ES"/>
        </w:rPr>
        <w:t>fundamentales</w:t>
      </w:r>
      <w:r w:rsidRPr="00754132">
        <w:rPr>
          <w:rFonts w:ascii="Garamond" w:eastAsia="Arial" w:hAnsi="Garamond" w:cs="Arial"/>
          <w:color w:val="2D2D2D"/>
          <w:spacing w:val="23"/>
          <w:w w:val="105"/>
          <w:sz w:val="24"/>
          <w:szCs w:val="24"/>
          <w:lang w:val="es-ES"/>
        </w:rPr>
        <w:t xml:space="preserve"> </w:t>
      </w:r>
      <w:r w:rsidRPr="00754132">
        <w:rPr>
          <w:rFonts w:ascii="Garamond" w:eastAsia="Arial" w:hAnsi="Garamond" w:cs="Arial"/>
          <w:color w:val="2D2D2D"/>
          <w:w w:val="105"/>
          <w:sz w:val="24"/>
          <w:szCs w:val="24"/>
          <w:lang w:val="es-ES"/>
        </w:rPr>
        <w:t>del</w:t>
      </w:r>
      <w:r w:rsidRPr="00754132">
        <w:rPr>
          <w:rFonts w:ascii="Garamond" w:eastAsia="Arial" w:hAnsi="Garamond" w:cs="Arial"/>
          <w:color w:val="2D2D2D"/>
          <w:spacing w:val="-28"/>
          <w:w w:val="105"/>
          <w:sz w:val="24"/>
          <w:szCs w:val="24"/>
          <w:lang w:val="es-ES"/>
        </w:rPr>
        <w:t xml:space="preserve"> </w:t>
      </w:r>
      <w:r w:rsidRPr="00754132">
        <w:rPr>
          <w:rFonts w:ascii="Garamond" w:eastAsia="Arial" w:hAnsi="Garamond" w:cs="Arial"/>
          <w:color w:val="1D1D1D"/>
          <w:w w:val="105"/>
          <w:sz w:val="24"/>
          <w:szCs w:val="24"/>
          <w:lang w:val="es-ES"/>
        </w:rPr>
        <w:t>sector</w:t>
      </w:r>
      <w:r w:rsidRPr="00754132">
        <w:rPr>
          <w:rFonts w:ascii="Garamond" w:eastAsia="Arial" w:hAnsi="Garamond" w:cs="Arial"/>
          <w:color w:val="1D1D1D"/>
          <w:spacing w:val="-20"/>
          <w:w w:val="105"/>
          <w:sz w:val="24"/>
          <w:szCs w:val="24"/>
          <w:lang w:val="es-ES"/>
        </w:rPr>
        <w:t xml:space="preserve"> </w:t>
      </w:r>
      <w:r w:rsidRPr="00754132">
        <w:rPr>
          <w:rFonts w:ascii="Garamond" w:eastAsia="Arial" w:hAnsi="Garamond" w:cs="Arial"/>
          <w:color w:val="1D1D1D"/>
          <w:w w:val="105"/>
          <w:sz w:val="24"/>
          <w:szCs w:val="24"/>
          <w:lang w:val="es-ES"/>
        </w:rPr>
        <w:t>servicios</w:t>
      </w:r>
      <w:r w:rsidRPr="00754132">
        <w:rPr>
          <w:rFonts w:ascii="Garamond" w:eastAsia="Arial" w:hAnsi="Garamond" w:cs="Arial"/>
          <w:color w:val="1D1D1D"/>
          <w:spacing w:val="-2"/>
          <w:w w:val="105"/>
          <w:sz w:val="24"/>
          <w:szCs w:val="24"/>
          <w:lang w:val="es-ES"/>
        </w:rPr>
        <w:t xml:space="preserve"> </w:t>
      </w:r>
      <w:r w:rsidRPr="00754132">
        <w:rPr>
          <w:rFonts w:ascii="Garamond" w:eastAsia="Arial" w:hAnsi="Garamond" w:cs="Arial"/>
          <w:color w:val="2D2D2D"/>
          <w:spacing w:val="-4"/>
          <w:w w:val="105"/>
          <w:sz w:val="24"/>
          <w:szCs w:val="24"/>
          <w:lang w:val="es-ES"/>
        </w:rPr>
        <w:t>son:</w:t>
      </w:r>
    </w:p>
    <w:p w14:paraId="6C45D786" w14:textId="77777777" w:rsidR="00140FA5" w:rsidRPr="00754132" w:rsidRDefault="00140FA5" w:rsidP="000A3C5A">
      <w:pPr>
        <w:spacing w:before="8" w:after="0" w:line="360" w:lineRule="auto"/>
        <w:rPr>
          <w:rFonts w:ascii="Garamond" w:eastAsia="Arial" w:hAnsi="Garamond" w:cs="Arial"/>
          <w:sz w:val="24"/>
          <w:szCs w:val="24"/>
          <w:lang w:val="es-ES"/>
        </w:rPr>
      </w:pPr>
    </w:p>
    <w:p w14:paraId="4E6A1A4D" w14:textId="77777777" w:rsidR="00140FA5" w:rsidRPr="00754132" w:rsidRDefault="00140FA5" w:rsidP="0072421F">
      <w:pPr>
        <w:pStyle w:val="Prrafodelista"/>
        <w:numPr>
          <w:ilvl w:val="0"/>
          <w:numId w:val="2"/>
        </w:numPr>
        <w:tabs>
          <w:tab w:val="left" w:pos="2013"/>
        </w:tabs>
        <w:spacing w:after="0" w:line="360" w:lineRule="auto"/>
        <w:rPr>
          <w:rFonts w:ascii="Garamond" w:eastAsia="Arial" w:hAnsi="Garamond" w:cs="Arial"/>
          <w:color w:val="1D1D1D"/>
          <w:sz w:val="24"/>
          <w:szCs w:val="24"/>
          <w:lang w:val="es-ES"/>
        </w:rPr>
      </w:pPr>
      <w:r w:rsidRPr="00754132">
        <w:rPr>
          <w:rFonts w:ascii="Garamond" w:eastAsia="Arial" w:hAnsi="Garamond" w:cs="Arial"/>
          <w:color w:val="2D2D2D"/>
          <w:w w:val="105"/>
          <w:sz w:val="24"/>
          <w:szCs w:val="24"/>
          <w:lang w:val="es-ES"/>
        </w:rPr>
        <w:lastRenderedPageBreak/>
        <w:t>Almacenamiento</w:t>
      </w:r>
      <w:r w:rsidRPr="00754132">
        <w:rPr>
          <w:rFonts w:ascii="Garamond" w:eastAsia="Arial" w:hAnsi="Garamond" w:cs="Arial"/>
          <w:color w:val="2D2D2D"/>
          <w:spacing w:val="-24"/>
          <w:w w:val="105"/>
          <w:sz w:val="24"/>
          <w:szCs w:val="24"/>
          <w:lang w:val="es-ES"/>
        </w:rPr>
        <w:t xml:space="preserve"> </w:t>
      </w:r>
      <w:r w:rsidRPr="00754132">
        <w:rPr>
          <w:rFonts w:ascii="Garamond" w:eastAsia="Arial" w:hAnsi="Garamond" w:cs="Arial"/>
          <w:color w:val="2D2D2D"/>
          <w:w w:val="105"/>
          <w:sz w:val="24"/>
          <w:szCs w:val="24"/>
          <w:lang w:val="es-ES"/>
        </w:rPr>
        <w:t>y</w:t>
      </w:r>
      <w:r w:rsidRPr="00754132">
        <w:rPr>
          <w:rFonts w:ascii="Garamond" w:eastAsia="Arial" w:hAnsi="Garamond" w:cs="Arial"/>
          <w:color w:val="2D2D2D"/>
          <w:spacing w:val="-2"/>
          <w:w w:val="105"/>
          <w:sz w:val="24"/>
          <w:szCs w:val="24"/>
          <w:lang w:val="es-ES"/>
        </w:rPr>
        <w:t xml:space="preserve"> </w:t>
      </w:r>
      <w:r w:rsidRPr="00754132">
        <w:rPr>
          <w:rFonts w:ascii="Garamond" w:eastAsia="Arial" w:hAnsi="Garamond" w:cs="Arial"/>
          <w:color w:val="2D2D2D"/>
          <w:w w:val="105"/>
          <w:sz w:val="24"/>
          <w:szCs w:val="24"/>
          <w:lang w:val="es-ES"/>
        </w:rPr>
        <w:t>actividades</w:t>
      </w:r>
      <w:r w:rsidRPr="00754132">
        <w:rPr>
          <w:rFonts w:ascii="Garamond" w:eastAsia="Arial" w:hAnsi="Garamond" w:cs="Arial"/>
          <w:color w:val="2D2D2D"/>
          <w:spacing w:val="-6"/>
          <w:w w:val="105"/>
          <w:sz w:val="24"/>
          <w:szCs w:val="24"/>
          <w:lang w:val="es-ES"/>
        </w:rPr>
        <w:t xml:space="preserve"> </w:t>
      </w:r>
      <w:r w:rsidRPr="00754132">
        <w:rPr>
          <w:rFonts w:ascii="Garamond" w:eastAsia="Arial" w:hAnsi="Garamond" w:cs="Arial"/>
          <w:color w:val="1D1D1D"/>
          <w:w w:val="105"/>
          <w:sz w:val="24"/>
          <w:szCs w:val="24"/>
          <w:lang w:val="es-ES"/>
        </w:rPr>
        <w:t>complementarias</w:t>
      </w:r>
      <w:r w:rsidRPr="00754132">
        <w:rPr>
          <w:rFonts w:ascii="Garamond" w:eastAsia="Arial" w:hAnsi="Garamond" w:cs="Arial"/>
          <w:color w:val="1D1D1D"/>
          <w:spacing w:val="-40"/>
          <w:w w:val="105"/>
          <w:sz w:val="24"/>
          <w:szCs w:val="24"/>
          <w:lang w:val="es-ES"/>
        </w:rPr>
        <w:t xml:space="preserve"> </w:t>
      </w:r>
      <w:r w:rsidRPr="00754132">
        <w:rPr>
          <w:rFonts w:ascii="Garamond" w:eastAsia="Arial" w:hAnsi="Garamond" w:cs="Arial"/>
          <w:color w:val="1D1D1D"/>
          <w:w w:val="105"/>
          <w:sz w:val="24"/>
          <w:szCs w:val="24"/>
          <w:lang w:val="es-ES"/>
        </w:rPr>
        <w:t>al</w:t>
      </w:r>
      <w:r w:rsidRPr="00754132">
        <w:rPr>
          <w:rFonts w:ascii="Garamond" w:eastAsia="Arial" w:hAnsi="Garamond" w:cs="Arial"/>
          <w:color w:val="1D1D1D"/>
          <w:spacing w:val="4"/>
          <w:w w:val="105"/>
          <w:sz w:val="24"/>
          <w:szCs w:val="24"/>
          <w:lang w:val="es-ES"/>
        </w:rPr>
        <w:t xml:space="preserve"> </w:t>
      </w:r>
      <w:r w:rsidRPr="00754132">
        <w:rPr>
          <w:rFonts w:ascii="Garamond" w:eastAsia="Arial" w:hAnsi="Garamond" w:cs="Arial"/>
          <w:color w:val="1D1D1D"/>
          <w:spacing w:val="-2"/>
          <w:w w:val="105"/>
          <w:sz w:val="24"/>
          <w:szCs w:val="24"/>
          <w:lang w:val="es-ES"/>
        </w:rPr>
        <w:t>transporte.</w:t>
      </w:r>
    </w:p>
    <w:p w14:paraId="577FE818" w14:textId="77777777" w:rsidR="00140FA5" w:rsidRPr="00754132" w:rsidRDefault="00140FA5" w:rsidP="0072421F">
      <w:pPr>
        <w:pStyle w:val="Prrafodelista"/>
        <w:numPr>
          <w:ilvl w:val="0"/>
          <w:numId w:val="2"/>
        </w:numPr>
        <w:tabs>
          <w:tab w:val="left" w:pos="2011"/>
        </w:tabs>
        <w:spacing w:before="181" w:after="0" w:line="360" w:lineRule="auto"/>
        <w:rPr>
          <w:rFonts w:ascii="Garamond" w:eastAsia="Arial" w:hAnsi="Garamond" w:cs="Arial"/>
          <w:color w:val="2D2D2D"/>
          <w:sz w:val="24"/>
          <w:szCs w:val="24"/>
          <w:lang w:val="es-ES"/>
        </w:rPr>
      </w:pPr>
      <w:r w:rsidRPr="00754132">
        <w:rPr>
          <w:rFonts w:ascii="Garamond" w:eastAsia="Arial" w:hAnsi="Garamond" w:cs="Arial"/>
          <w:color w:val="1D1D1D"/>
          <w:w w:val="105"/>
          <w:sz w:val="24"/>
          <w:szCs w:val="24"/>
          <w:lang w:val="es-ES"/>
        </w:rPr>
        <w:t>Correo</w:t>
      </w:r>
      <w:r w:rsidRPr="00754132">
        <w:rPr>
          <w:rFonts w:ascii="Garamond" w:eastAsia="Arial" w:hAnsi="Garamond" w:cs="Arial"/>
          <w:color w:val="1D1D1D"/>
          <w:spacing w:val="-6"/>
          <w:w w:val="105"/>
          <w:sz w:val="24"/>
          <w:szCs w:val="24"/>
          <w:lang w:val="es-ES"/>
        </w:rPr>
        <w:t xml:space="preserve"> </w:t>
      </w:r>
      <w:r w:rsidRPr="00754132">
        <w:rPr>
          <w:rFonts w:ascii="Garamond" w:eastAsia="Arial" w:hAnsi="Garamond" w:cs="Arial"/>
          <w:color w:val="2D2D2D"/>
          <w:w w:val="105"/>
          <w:sz w:val="24"/>
          <w:szCs w:val="24"/>
          <w:lang w:val="es-ES"/>
        </w:rPr>
        <w:t>y</w:t>
      </w:r>
      <w:r w:rsidRPr="00754132">
        <w:rPr>
          <w:rFonts w:ascii="Garamond" w:eastAsia="Arial" w:hAnsi="Garamond" w:cs="Arial"/>
          <w:color w:val="2D2D2D"/>
          <w:spacing w:val="-1"/>
          <w:w w:val="105"/>
          <w:sz w:val="24"/>
          <w:szCs w:val="24"/>
          <w:lang w:val="es-ES"/>
        </w:rPr>
        <w:t xml:space="preserve"> </w:t>
      </w:r>
      <w:r w:rsidRPr="00754132">
        <w:rPr>
          <w:rFonts w:ascii="Garamond" w:eastAsia="Arial" w:hAnsi="Garamond" w:cs="Arial"/>
          <w:color w:val="2D2D2D"/>
          <w:w w:val="105"/>
          <w:sz w:val="24"/>
          <w:szCs w:val="24"/>
          <w:lang w:val="es-ES"/>
        </w:rPr>
        <w:t>servicios</w:t>
      </w:r>
      <w:r w:rsidRPr="00754132">
        <w:rPr>
          <w:rFonts w:ascii="Garamond" w:eastAsia="Arial" w:hAnsi="Garamond" w:cs="Arial"/>
          <w:color w:val="2D2D2D"/>
          <w:spacing w:val="-4"/>
          <w:w w:val="105"/>
          <w:sz w:val="24"/>
          <w:szCs w:val="24"/>
          <w:lang w:val="es-ES"/>
        </w:rPr>
        <w:t xml:space="preserve"> </w:t>
      </w:r>
      <w:r w:rsidRPr="00754132">
        <w:rPr>
          <w:rFonts w:ascii="Garamond" w:eastAsia="Arial" w:hAnsi="Garamond" w:cs="Arial"/>
          <w:color w:val="1D1D1D"/>
          <w:w w:val="105"/>
          <w:sz w:val="24"/>
          <w:szCs w:val="24"/>
          <w:lang w:val="es-ES"/>
        </w:rPr>
        <w:t>de</w:t>
      </w:r>
      <w:r w:rsidRPr="00754132">
        <w:rPr>
          <w:rFonts w:ascii="Garamond" w:eastAsia="Arial" w:hAnsi="Garamond" w:cs="Arial"/>
          <w:color w:val="1D1D1D"/>
          <w:spacing w:val="-24"/>
          <w:w w:val="105"/>
          <w:sz w:val="24"/>
          <w:szCs w:val="24"/>
          <w:lang w:val="es-ES"/>
        </w:rPr>
        <w:t xml:space="preserve"> </w:t>
      </w:r>
      <w:r w:rsidRPr="00754132">
        <w:rPr>
          <w:rFonts w:ascii="Garamond" w:eastAsia="Arial" w:hAnsi="Garamond" w:cs="Arial"/>
          <w:color w:val="2D2D2D"/>
          <w:spacing w:val="-2"/>
          <w:w w:val="105"/>
          <w:sz w:val="24"/>
          <w:szCs w:val="24"/>
          <w:lang w:val="es-ES"/>
        </w:rPr>
        <w:t>mensajería.</w:t>
      </w:r>
    </w:p>
    <w:p w14:paraId="60F7BEAD" w14:textId="77777777" w:rsidR="00140FA5" w:rsidRPr="00754132" w:rsidRDefault="00140FA5" w:rsidP="0072421F">
      <w:pPr>
        <w:pStyle w:val="Prrafodelista"/>
        <w:numPr>
          <w:ilvl w:val="0"/>
          <w:numId w:val="2"/>
        </w:numPr>
        <w:tabs>
          <w:tab w:val="left" w:pos="2013"/>
        </w:tabs>
        <w:spacing w:before="197" w:after="0" w:line="360" w:lineRule="auto"/>
        <w:rPr>
          <w:rFonts w:ascii="Garamond" w:eastAsia="Arial" w:hAnsi="Garamond" w:cs="Arial"/>
          <w:color w:val="2D2D2D"/>
          <w:sz w:val="24"/>
          <w:szCs w:val="24"/>
          <w:lang w:val="es-ES"/>
        </w:rPr>
      </w:pPr>
      <w:r w:rsidRPr="00754132">
        <w:rPr>
          <w:rFonts w:ascii="Garamond" w:eastAsia="Arial" w:hAnsi="Garamond" w:cs="Arial"/>
          <w:color w:val="2D2D2D"/>
          <w:spacing w:val="-2"/>
          <w:w w:val="105"/>
          <w:sz w:val="24"/>
          <w:szCs w:val="24"/>
          <w:lang w:val="es-ES"/>
        </w:rPr>
        <w:t>Alojamiento.</w:t>
      </w:r>
    </w:p>
    <w:p w14:paraId="1B5AEA83" w14:textId="77777777" w:rsidR="00EA0FB5" w:rsidRPr="00754132" w:rsidRDefault="00140FA5" w:rsidP="0072421F">
      <w:pPr>
        <w:pStyle w:val="Prrafodelista"/>
        <w:numPr>
          <w:ilvl w:val="0"/>
          <w:numId w:val="2"/>
        </w:numPr>
        <w:tabs>
          <w:tab w:val="left" w:pos="2013"/>
        </w:tabs>
        <w:spacing w:before="163" w:after="0" w:line="360" w:lineRule="auto"/>
        <w:rPr>
          <w:rFonts w:ascii="Garamond" w:eastAsia="Arial" w:hAnsi="Garamond" w:cs="Arial"/>
          <w:color w:val="2D2D2D"/>
          <w:sz w:val="24"/>
          <w:szCs w:val="24"/>
          <w:lang w:val="es-ES"/>
        </w:rPr>
      </w:pPr>
      <w:r w:rsidRPr="00754132">
        <w:rPr>
          <w:rFonts w:ascii="Garamond" w:eastAsia="Arial" w:hAnsi="Garamond" w:cs="Arial"/>
          <w:color w:val="2D2D2D"/>
          <w:w w:val="105"/>
          <w:sz w:val="24"/>
          <w:szCs w:val="24"/>
          <w:lang w:val="es-ES"/>
        </w:rPr>
        <w:t>Actividades</w:t>
      </w:r>
      <w:r w:rsidRPr="00754132">
        <w:rPr>
          <w:rFonts w:ascii="Garamond" w:eastAsia="Arial" w:hAnsi="Garamond" w:cs="Arial"/>
          <w:color w:val="2D2D2D"/>
          <w:spacing w:val="4"/>
          <w:w w:val="105"/>
          <w:sz w:val="24"/>
          <w:szCs w:val="24"/>
          <w:lang w:val="es-ES"/>
        </w:rPr>
        <w:t xml:space="preserve"> </w:t>
      </w:r>
      <w:r w:rsidRPr="00754132">
        <w:rPr>
          <w:rFonts w:ascii="Garamond" w:eastAsia="Arial" w:hAnsi="Garamond" w:cs="Arial"/>
          <w:color w:val="2D2D2D"/>
          <w:w w:val="105"/>
          <w:sz w:val="24"/>
          <w:szCs w:val="24"/>
          <w:lang w:val="es-ES"/>
        </w:rPr>
        <w:t>de</w:t>
      </w:r>
      <w:r w:rsidRPr="00754132">
        <w:rPr>
          <w:rFonts w:ascii="Garamond" w:eastAsia="Arial" w:hAnsi="Garamond" w:cs="Arial"/>
          <w:color w:val="2D2D2D"/>
          <w:spacing w:val="-14"/>
          <w:w w:val="105"/>
          <w:sz w:val="24"/>
          <w:szCs w:val="24"/>
          <w:lang w:val="es-ES"/>
        </w:rPr>
        <w:t xml:space="preserve"> </w:t>
      </w:r>
      <w:r w:rsidRPr="00754132">
        <w:rPr>
          <w:rFonts w:ascii="Garamond" w:eastAsia="Arial" w:hAnsi="Garamond" w:cs="Arial"/>
          <w:color w:val="2D2D2D"/>
          <w:w w:val="105"/>
          <w:sz w:val="24"/>
          <w:szCs w:val="24"/>
          <w:lang w:val="es-ES"/>
        </w:rPr>
        <w:t>servicios</w:t>
      </w:r>
      <w:r w:rsidRPr="00754132">
        <w:rPr>
          <w:rFonts w:ascii="Garamond" w:eastAsia="Arial" w:hAnsi="Garamond" w:cs="Arial"/>
          <w:color w:val="2D2D2D"/>
          <w:spacing w:val="-8"/>
          <w:w w:val="105"/>
          <w:sz w:val="24"/>
          <w:szCs w:val="24"/>
          <w:lang w:val="es-ES"/>
        </w:rPr>
        <w:t xml:space="preserve"> </w:t>
      </w:r>
      <w:r w:rsidRPr="00754132">
        <w:rPr>
          <w:rFonts w:ascii="Garamond" w:eastAsia="Arial" w:hAnsi="Garamond" w:cs="Arial"/>
          <w:color w:val="1D1D1D"/>
          <w:w w:val="105"/>
          <w:sz w:val="24"/>
          <w:szCs w:val="24"/>
          <w:lang w:val="es-ES"/>
        </w:rPr>
        <w:t>de</w:t>
      </w:r>
      <w:r w:rsidRPr="00754132">
        <w:rPr>
          <w:rFonts w:ascii="Garamond" w:eastAsia="Arial" w:hAnsi="Garamond" w:cs="Arial"/>
          <w:color w:val="1D1D1D"/>
          <w:spacing w:val="-17"/>
          <w:w w:val="105"/>
          <w:sz w:val="24"/>
          <w:szCs w:val="24"/>
          <w:lang w:val="es-ES"/>
        </w:rPr>
        <w:t xml:space="preserve"> </w:t>
      </w:r>
      <w:r w:rsidRPr="00754132">
        <w:rPr>
          <w:rFonts w:ascii="Garamond" w:eastAsia="Arial" w:hAnsi="Garamond" w:cs="Arial"/>
          <w:color w:val="2D2D2D"/>
          <w:w w:val="105"/>
          <w:sz w:val="24"/>
          <w:szCs w:val="24"/>
          <w:lang w:val="es-ES"/>
        </w:rPr>
        <w:t>comidas</w:t>
      </w:r>
      <w:r w:rsidRPr="00754132">
        <w:rPr>
          <w:rFonts w:ascii="Garamond" w:eastAsia="Arial" w:hAnsi="Garamond" w:cs="Arial"/>
          <w:color w:val="2D2D2D"/>
          <w:spacing w:val="-2"/>
          <w:w w:val="105"/>
          <w:sz w:val="24"/>
          <w:szCs w:val="24"/>
          <w:lang w:val="es-ES"/>
        </w:rPr>
        <w:t xml:space="preserve"> </w:t>
      </w:r>
      <w:r w:rsidRPr="00754132">
        <w:rPr>
          <w:rFonts w:ascii="Garamond" w:eastAsia="Arial" w:hAnsi="Garamond" w:cs="Arial"/>
          <w:color w:val="2D2D2D"/>
          <w:w w:val="105"/>
          <w:sz w:val="24"/>
          <w:szCs w:val="24"/>
          <w:lang w:val="es-ES"/>
        </w:rPr>
        <w:t xml:space="preserve">y </w:t>
      </w:r>
      <w:r w:rsidRPr="00754132">
        <w:rPr>
          <w:rFonts w:ascii="Garamond" w:eastAsia="Arial" w:hAnsi="Garamond" w:cs="Arial"/>
          <w:color w:val="1D1D1D"/>
          <w:spacing w:val="-2"/>
          <w:w w:val="105"/>
          <w:sz w:val="24"/>
          <w:szCs w:val="24"/>
          <w:lang w:val="es-ES"/>
        </w:rPr>
        <w:t>bebidas.</w:t>
      </w:r>
    </w:p>
    <w:p w14:paraId="09E35A24" w14:textId="77777777" w:rsidR="00EA0FB5" w:rsidRPr="00754132" w:rsidRDefault="00140FA5" w:rsidP="0072421F">
      <w:pPr>
        <w:pStyle w:val="Prrafodelista"/>
        <w:numPr>
          <w:ilvl w:val="0"/>
          <w:numId w:val="2"/>
        </w:numPr>
        <w:tabs>
          <w:tab w:val="left" w:pos="2013"/>
        </w:tabs>
        <w:spacing w:before="163" w:after="0" w:line="360" w:lineRule="auto"/>
        <w:rPr>
          <w:rFonts w:ascii="Garamond" w:eastAsia="Arial" w:hAnsi="Garamond" w:cs="Arial"/>
          <w:color w:val="2D2D2D"/>
          <w:sz w:val="24"/>
          <w:szCs w:val="24"/>
          <w:lang w:val="es-ES"/>
        </w:rPr>
      </w:pPr>
      <w:r w:rsidRPr="00754132">
        <w:rPr>
          <w:rFonts w:ascii="Garamond" w:eastAsia="Arial" w:hAnsi="Garamond" w:cs="Arial"/>
          <w:color w:val="2D2D2D"/>
          <w:w w:val="105"/>
          <w:sz w:val="24"/>
          <w:szCs w:val="24"/>
          <w:lang w:val="es-ES"/>
        </w:rPr>
        <w:t>Actividades</w:t>
      </w:r>
      <w:r w:rsidRPr="00754132">
        <w:rPr>
          <w:rFonts w:ascii="Garamond" w:eastAsia="Arial" w:hAnsi="Garamond" w:cs="Arial"/>
          <w:color w:val="2D2D2D"/>
          <w:spacing w:val="2"/>
          <w:w w:val="105"/>
          <w:sz w:val="24"/>
          <w:szCs w:val="24"/>
          <w:lang w:val="es-ES"/>
        </w:rPr>
        <w:t xml:space="preserve"> </w:t>
      </w:r>
      <w:r w:rsidRPr="00754132">
        <w:rPr>
          <w:rFonts w:ascii="Garamond" w:eastAsia="Arial" w:hAnsi="Garamond" w:cs="Arial"/>
          <w:color w:val="2D2D2D"/>
          <w:w w:val="105"/>
          <w:sz w:val="24"/>
          <w:szCs w:val="24"/>
          <w:lang w:val="es-ES"/>
        </w:rPr>
        <w:t>de</w:t>
      </w:r>
      <w:r w:rsidRPr="00754132">
        <w:rPr>
          <w:rFonts w:ascii="Garamond" w:eastAsia="Arial" w:hAnsi="Garamond" w:cs="Arial"/>
          <w:color w:val="2D2D2D"/>
          <w:spacing w:val="-16"/>
          <w:w w:val="105"/>
          <w:sz w:val="24"/>
          <w:szCs w:val="24"/>
          <w:lang w:val="es-ES"/>
        </w:rPr>
        <w:t xml:space="preserve"> </w:t>
      </w:r>
      <w:r w:rsidRPr="00754132">
        <w:rPr>
          <w:rFonts w:ascii="Garamond" w:eastAsia="Arial" w:hAnsi="Garamond" w:cs="Arial"/>
          <w:color w:val="1D1D1D"/>
          <w:spacing w:val="-2"/>
          <w:w w:val="105"/>
          <w:sz w:val="24"/>
          <w:szCs w:val="24"/>
          <w:lang w:val="es-ES"/>
        </w:rPr>
        <w:t>Edición.</w:t>
      </w:r>
    </w:p>
    <w:p w14:paraId="7205D38B" w14:textId="77777777" w:rsidR="00EA0FB5" w:rsidRPr="00754132" w:rsidRDefault="00140FA5" w:rsidP="0072421F">
      <w:pPr>
        <w:pStyle w:val="Prrafodelista"/>
        <w:numPr>
          <w:ilvl w:val="0"/>
          <w:numId w:val="2"/>
        </w:numPr>
        <w:tabs>
          <w:tab w:val="left" w:pos="2013"/>
        </w:tabs>
        <w:spacing w:before="163" w:after="0" w:line="360" w:lineRule="auto"/>
        <w:rPr>
          <w:rFonts w:ascii="Garamond" w:eastAsia="Arial" w:hAnsi="Garamond" w:cs="Arial"/>
          <w:color w:val="2D2D2D"/>
          <w:sz w:val="24"/>
          <w:szCs w:val="24"/>
          <w:lang w:val="es-ES"/>
        </w:rPr>
      </w:pPr>
      <w:r w:rsidRPr="00754132">
        <w:rPr>
          <w:rFonts w:ascii="Garamond" w:eastAsia="Arial" w:hAnsi="Garamond" w:cs="Arial"/>
          <w:color w:val="2D2D2D"/>
          <w:w w:val="105"/>
          <w:sz w:val="24"/>
          <w:szCs w:val="24"/>
          <w:lang w:val="es-ES"/>
        </w:rPr>
        <w:t>Actividades</w:t>
      </w:r>
      <w:r w:rsidRPr="00754132">
        <w:rPr>
          <w:rFonts w:ascii="Garamond" w:eastAsia="Arial" w:hAnsi="Garamond" w:cs="Arial"/>
          <w:color w:val="2D2D2D"/>
          <w:spacing w:val="9"/>
          <w:w w:val="105"/>
          <w:sz w:val="24"/>
          <w:szCs w:val="24"/>
          <w:lang w:val="es-ES"/>
        </w:rPr>
        <w:t xml:space="preserve"> </w:t>
      </w:r>
      <w:r w:rsidRPr="00754132">
        <w:rPr>
          <w:rFonts w:ascii="Garamond" w:eastAsia="Arial" w:hAnsi="Garamond" w:cs="Arial"/>
          <w:color w:val="2D2D2D"/>
          <w:w w:val="105"/>
          <w:sz w:val="24"/>
          <w:szCs w:val="24"/>
          <w:lang w:val="es-ES"/>
        </w:rPr>
        <w:t>cinematográficas,</w:t>
      </w:r>
      <w:r w:rsidRPr="00754132">
        <w:rPr>
          <w:rFonts w:ascii="Garamond" w:eastAsia="Arial" w:hAnsi="Garamond" w:cs="Arial"/>
          <w:color w:val="2D2D2D"/>
          <w:spacing w:val="-42"/>
          <w:w w:val="105"/>
          <w:sz w:val="24"/>
          <w:szCs w:val="24"/>
          <w:lang w:val="es-ES"/>
        </w:rPr>
        <w:t xml:space="preserve"> </w:t>
      </w:r>
      <w:r w:rsidRPr="00754132">
        <w:rPr>
          <w:rFonts w:ascii="Garamond" w:eastAsia="Arial" w:hAnsi="Garamond" w:cs="Arial"/>
          <w:color w:val="1D1D1D"/>
          <w:w w:val="105"/>
          <w:sz w:val="24"/>
          <w:szCs w:val="24"/>
          <w:lang w:val="es-ES"/>
        </w:rPr>
        <w:t>de</w:t>
      </w:r>
      <w:r w:rsidRPr="00754132">
        <w:rPr>
          <w:rFonts w:ascii="Garamond" w:eastAsia="Arial" w:hAnsi="Garamond" w:cs="Arial"/>
          <w:color w:val="1D1D1D"/>
          <w:spacing w:val="-19"/>
          <w:w w:val="105"/>
          <w:sz w:val="24"/>
          <w:szCs w:val="24"/>
          <w:lang w:val="es-ES"/>
        </w:rPr>
        <w:t xml:space="preserve"> </w:t>
      </w:r>
      <w:r w:rsidRPr="00754132">
        <w:rPr>
          <w:rFonts w:ascii="Garamond" w:eastAsia="Arial" w:hAnsi="Garamond" w:cs="Arial"/>
          <w:color w:val="2D2D2D"/>
          <w:w w:val="105"/>
          <w:sz w:val="24"/>
          <w:szCs w:val="24"/>
          <w:lang w:val="es-ES"/>
        </w:rPr>
        <w:t>video</w:t>
      </w:r>
      <w:r w:rsidRPr="00754132">
        <w:rPr>
          <w:rFonts w:ascii="Garamond" w:eastAsia="Arial" w:hAnsi="Garamond" w:cs="Arial"/>
          <w:color w:val="2D2D2D"/>
          <w:spacing w:val="-6"/>
          <w:w w:val="105"/>
          <w:sz w:val="24"/>
          <w:szCs w:val="24"/>
          <w:lang w:val="es-ES"/>
        </w:rPr>
        <w:t xml:space="preserve"> </w:t>
      </w:r>
      <w:r w:rsidRPr="00754132">
        <w:rPr>
          <w:rFonts w:ascii="Garamond" w:eastAsia="Arial" w:hAnsi="Garamond" w:cs="Arial"/>
          <w:color w:val="2D2D2D"/>
          <w:w w:val="105"/>
          <w:sz w:val="24"/>
          <w:szCs w:val="24"/>
          <w:lang w:val="es-ES"/>
        </w:rPr>
        <w:t>y</w:t>
      </w:r>
      <w:r w:rsidRPr="00754132">
        <w:rPr>
          <w:rFonts w:ascii="Garamond" w:eastAsia="Arial" w:hAnsi="Garamond" w:cs="Arial"/>
          <w:color w:val="2D2D2D"/>
          <w:spacing w:val="-14"/>
          <w:w w:val="105"/>
          <w:sz w:val="24"/>
          <w:szCs w:val="24"/>
          <w:lang w:val="es-ES"/>
        </w:rPr>
        <w:t xml:space="preserve"> </w:t>
      </w:r>
      <w:r w:rsidRPr="00754132">
        <w:rPr>
          <w:rFonts w:ascii="Garamond" w:eastAsia="Arial" w:hAnsi="Garamond" w:cs="Arial"/>
          <w:color w:val="2D2D2D"/>
          <w:w w:val="105"/>
          <w:sz w:val="24"/>
          <w:szCs w:val="24"/>
          <w:lang w:val="es-ES"/>
        </w:rPr>
        <w:t>programas</w:t>
      </w:r>
      <w:r w:rsidRPr="00754132">
        <w:rPr>
          <w:rFonts w:ascii="Garamond" w:eastAsia="Arial" w:hAnsi="Garamond" w:cs="Arial"/>
          <w:color w:val="2D2D2D"/>
          <w:spacing w:val="28"/>
          <w:w w:val="105"/>
          <w:sz w:val="24"/>
          <w:szCs w:val="24"/>
          <w:lang w:val="es-ES"/>
        </w:rPr>
        <w:t xml:space="preserve"> </w:t>
      </w:r>
      <w:r w:rsidRPr="00754132">
        <w:rPr>
          <w:rFonts w:ascii="Garamond" w:eastAsia="Arial" w:hAnsi="Garamond" w:cs="Arial"/>
          <w:color w:val="2D2D2D"/>
          <w:w w:val="105"/>
          <w:sz w:val="24"/>
          <w:szCs w:val="24"/>
          <w:lang w:val="es-ES"/>
        </w:rPr>
        <w:t>de</w:t>
      </w:r>
      <w:r w:rsidRPr="00754132">
        <w:rPr>
          <w:rFonts w:ascii="Garamond" w:eastAsia="Arial" w:hAnsi="Garamond" w:cs="Arial"/>
          <w:color w:val="2D2D2D"/>
          <w:spacing w:val="-21"/>
          <w:w w:val="105"/>
          <w:sz w:val="24"/>
          <w:szCs w:val="24"/>
          <w:lang w:val="es-ES"/>
        </w:rPr>
        <w:t xml:space="preserve"> </w:t>
      </w:r>
      <w:r w:rsidRPr="00754132">
        <w:rPr>
          <w:rFonts w:ascii="Garamond" w:eastAsia="Arial" w:hAnsi="Garamond" w:cs="Arial"/>
          <w:color w:val="1D1D1D"/>
          <w:spacing w:val="-2"/>
          <w:w w:val="105"/>
          <w:sz w:val="24"/>
          <w:szCs w:val="24"/>
          <w:lang w:val="es-ES"/>
        </w:rPr>
        <w:t>televisión.</w:t>
      </w:r>
    </w:p>
    <w:p w14:paraId="64916BBD" w14:textId="77777777" w:rsidR="00EA0FB5" w:rsidRPr="00754132" w:rsidRDefault="00140FA5" w:rsidP="0072421F">
      <w:pPr>
        <w:pStyle w:val="Prrafodelista"/>
        <w:numPr>
          <w:ilvl w:val="0"/>
          <w:numId w:val="2"/>
        </w:numPr>
        <w:tabs>
          <w:tab w:val="left" w:pos="2013"/>
        </w:tabs>
        <w:spacing w:before="163" w:after="0" w:line="360" w:lineRule="auto"/>
        <w:rPr>
          <w:rFonts w:ascii="Garamond" w:eastAsia="Arial" w:hAnsi="Garamond" w:cs="Arial"/>
          <w:color w:val="2D2D2D"/>
          <w:sz w:val="24"/>
          <w:szCs w:val="24"/>
          <w:lang w:val="es-ES"/>
        </w:rPr>
      </w:pPr>
      <w:r w:rsidRPr="00754132">
        <w:rPr>
          <w:rFonts w:ascii="Garamond" w:eastAsia="Arial" w:hAnsi="Garamond" w:cs="Arial"/>
          <w:color w:val="2D2D2D"/>
          <w:w w:val="105"/>
          <w:sz w:val="24"/>
          <w:szCs w:val="24"/>
          <w:lang w:val="es-ES"/>
        </w:rPr>
        <w:t>Actividades</w:t>
      </w:r>
      <w:r w:rsidRPr="00754132">
        <w:rPr>
          <w:rFonts w:ascii="Garamond" w:eastAsia="Arial" w:hAnsi="Garamond" w:cs="Arial"/>
          <w:color w:val="2D2D2D"/>
          <w:spacing w:val="-3"/>
          <w:w w:val="105"/>
          <w:sz w:val="24"/>
          <w:szCs w:val="24"/>
          <w:lang w:val="es-ES"/>
        </w:rPr>
        <w:t xml:space="preserve"> </w:t>
      </w:r>
      <w:r w:rsidRPr="00754132">
        <w:rPr>
          <w:rFonts w:ascii="Garamond" w:eastAsia="Arial" w:hAnsi="Garamond" w:cs="Arial"/>
          <w:color w:val="2D2D2D"/>
          <w:w w:val="105"/>
          <w:sz w:val="24"/>
          <w:szCs w:val="24"/>
          <w:lang w:val="es-ES"/>
        </w:rPr>
        <w:t>de</w:t>
      </w:r>
      <w:r w:rsidRPr="00754132">
        <w:rPr>
          <w:rFonts w:ascii="Garamond" w:eastAsia="Arial" w:hAnsi="Garamond" w:cs="Arial"/>
          <w:color w:val="2D2D2D"/>
          <w:spacing w:val="-27"/>
          <w:w w:val="105"/>
          <w:sz w:val="24"/>
          <w:szCs w:val="24"/>
          <w:lang w:val="es-ES"/>
        </w:rPr>
        <w:t xml:space="preserve"> </w:t>
      </w:r>
      <w:r w:rsidRPr="00754132">
        <w:rPr>
          <w:rFonts w:ascii="Garamond" w:eastAsia="Arial" w:hAnsi="Garamond" w:cs="Arial"/>
          <w:color w:val="2D2D2D"/>
          <w:w w:val="105"/>
          <w:sz w:val="24"/>
          <w:szCs w:val="24"/>
          <w:lang w:val="es-ES"/>
        </w:rPr>
        <w:t xml:space="preserve">programación, </w:t>
      </w:r>
      <w:r w:rsidRPr="00754132">
        <w:rPr>
          <w:rFonts w:ascii="Garamond" w:eastAsia="Arial" w:hAnsi="Garamond" w:cs="Arial"/>
          <w:color w:val="1D1D1D"/>
          <w:w w:val="105"/>
          <w:sz w:val="24"/>
          <w:szCs w:val="24"/>
          <w:lang w:val="es-ES"/>
        </w:rPr>
        <w:t>transmisión</w:t>
      </w:r>
      <w:r w:rsidRPr="00754132">
        <w:rPr>
          <w:rFonts w:ascii="Garamond" w:eastAsia="Arial" w:hAnsi="Garamond" w:cs="Arial"/>
          <w:color w:val="1D1D1D"/>
          <w:spacing w:val="13"/>
          <w:w w:val="105"/>
          <w:sz w:val="24"/>
          <w:szCs w:val="24"/>
          <w:lang w:val="es-ES"/>
        </w:rPr>
        <w:t xml:space="preserve"> </w:t>
      </w:r>
      <w:r w:rsidRPr="00754132">
        <w:rPr>
          <w:rFonts w:ascii="Garamond" w:eastAsia="Arial" w:hAnsi="Garamond" w:cs="Arial"/>
          <w:color w:val="2D2D2D"/>
          <w:w w:val="105"/>
          <w:sz w:val="24"/>
          <w:szCs w:val="24"/>
          <w:lang w:val="es-ES"/>
        </w:rPr>
        <w:t>y/o</w:t>
      </w:r>
      <w:r w:rsidRPr="00754132">
        <w:rPr>
          <w:rFonts w:ascii="Garamond" w:eastAsia="Arial" w:hAnsi="Garamond" w:cs="Arial"/>
          <w:color w:val="2D2D2D"/>
          <w:spacing w:val="-13"/>
          <w:w w:val="105"/>
          <w:sz w:val="24"/>
          <w:szCs w:val="24"/>
          <w:lang w:val="es-ES"/>
        </w:rPr>
        <w:t xml:space="preserve"> </w:t>
      </w:r>
      <w:r w:rsidRPr="00754132">
        <w:rPr>
          <w:rFonts w:ascii="Garamond" w:eastAsia="Arial" w:hAnsi="Garamond" w:cs="Arial"/>
          <w:color w:val="2D2D2D"/>
          <w:w w:val="105"/>
          <w:sz w:val="24"/>
          <w:szCs w:val="24"/>
          <w:lang w:val="es-ES"/>
        </w:rPr>
        <w:t>difusión</w:t>
      </w:r>
      <w:r w:rsidRPr="00754132">
        <w:rPr>
          <w:rFonts w:ascii="Garamond" w:eastAsia="Arial" w:hAnsi="Garamond" w:cs="Arial"/>
          <w:color w:val="2D2D2D"/>
          <w:spacing w:val="-28"/>
          <w:w w:val="105"/>
          <w:sz w:val="24"/>
          <w:szCs w:val="24"/>
          <w:lang w:val="es-ES"/>
        </w:rPr>
        <w:t xml:space="preserve"> </w:t>
      </w:r>
      <w:r w:rsidRPr="00754132">
        <w:rPr>
          <w:rFonts w:ascii="Garamond" w:eastAsia="Arial" w:hAnsi="Garamond" w:cs="Arial"/>
          <w:color w:val="1D1D1D"/>
          <w:w w:val="105"/>
          <w:sz w:val="24"/>
          <w:szCs w:val="24"/>
          <w:lang w:val="es-ES"/>
        </w:rPr>
        <w:t>y</w:t>
      </w:r>
      <w:r w:rsidRPr="00754132">
        <w:rPr>
          <w:rFonts w:ascii="Garamond" w:eastAsia="Arial" w:hAnsi="Garamond" w:cs="Arial"/>
          <w:color w:val="1D1D1D"/>
          <w:spacing w:val="-11"/>
          <w:w w:val="105"/>
          <w:sz w:val="24"/>
          <w:szCs w:val="24"/>
          <w:lang w:val="es-ES"/>
        </w:rPr>
        <w:t xml:space="preserve"> </w:t>
      </w:r>
      <w:r w:rsidRPr="00754132">
        <w:rPr>
          <w:rFonts w:ascii="Garamond" w:eastAsia="Arial" w:hAnsi="Garamond" w:cs="Arial"/>
          <w:color w:val="1D1D1D"/>
          <w:w w:val="105"/>
          <w:sz w:val="24"/>
          <w:szCs w:val="24"/>
          <w:lang w:val="es-ES"/>
        </w:rPr>
        <w:t>actividades</w:t>
      </w:r>
      <w:r w:rsidRPr="00754132">
        <w:rPr>
          <w:rFonts w:ascii="Garamond" w:eastAsia="Arial" w:hAnsi="Garamond" w:cs="Arial"/>
          <w:color w:val="1D1D1D"/>
          <w:spacing w:val="-10"/>
          <w:w w:val="105"/>
          <w:sz w:val="24"/>
          <w:szCs w:val="24"/>
          <w:lang w:val="es-ES"/>
        </w:rPr>
        <w:t xml:space="preserve"> </w:t>
      </w:r>
      <w:r w:rsidRPr="00754132">
        <w:rPr>
          <w:rFonts w:ascii="Garamond" w:eastAsia="Arial" w:hAnsi="Garamond" w:cs="Arial"/>
          <w:color w:val="1D1D1D"/>
          <w:w w:val="105"/>
          <w:sz w:val="24"/>
          <w:szCs w:val="24"/>
          <w:lang w:val="es-ES"/>
        </w:rPr>
        <w:t>de agencias</w:t>
      </w:r>
      <w:r w:rsidRPr="00754132">
        <w:rPr>
          <w:rFonts w:ascii="Garamond" w:eastAsia="Arial" w:hAnsi="Garamond" w:cs="Arial"/>
          <w:color w:val="1D1D1D"/>
          <w:spacing w:val="-15"/>
          <w:w w:val="105"/>
          <w:sz w:val="24"/>
          <w:szCs w:val="24"/>
          <w:lang w:val="es-ES"/>
        </w:rPr>
        <w:t xml:space="preserve"> </w:t>
      </w:r>
      <w:r w:rsidRPr="00754132">
        <w:rPr>
          <w:rFonts w:ascii="Garamond" w:eastAsia="Arial" w:hAnsi="Garamond" w:cs="Arial"/>
          <w:color w:val="1D1D1D"/>
          <w:w w:val="105"/>
          <w:sz w:val="24"/>
          <w:szCs w:val="24"/>
          <w:lang w:val="es-ES"/>
        </w:rPr>
        <w:t>de</w:t>
      </w:r>
      <w:r w:rsidRPr="00754132">
        <w:rPr>
          <w:rFonts w:ascii="Garamond" w:eastAsia="Arial" w:hAnsi="Garamond" w:cs="Arial"/>
          <w:color w:val="1D1D1D"/>
          <w:spacing w:val="-28"/>
          <w:w w:val="105"/>
          <w:sz w:val="24"/>
          <w:szCs w:val="24"/>
          <w:lang w:val="es-ES"/>
        </w:rPr>
        <w:t xml:space="preserve"> </w:t>
      </w:r>
      <w:r w:rsidRPr="00754132">
        <w:rPr>
          <w:rFonts w:ascii="Garamond" w:eastAsia="Arial" w:hAnsi="Garamond" w:cs="Arial"/>
          <w:color w:val="2D2D2D"/>
          <w:spacing w:val="-2"/>
          <w:w w:val="105"/>
          <w:sz w:val="24"/>
          <w:szCs w:val="24"/>
          <w:lang w:val="es-ES"/>
        </w:rPr>
        <w:t>noticias.</w:t>
      </w:r>
    </w:p>
    <w:p w14:paraId="39DF0F65" w14:textId="77777777" w:rsidR="00EA0FB5" w:rsidRPr="00754132" w:rsidRDefault="00140FA5" w:rsidP="0072421F">
      <w:pPr>
        <w:pStyle w:val="Prrafodelista"/>
        <w:numPr>
          <w:ilvl w:val="0"/>
          <w:numId w:val="2"/>
        </w:numPr>
        <w:tabs>
          <w:tab w:val="left" w:pos="2013"/>
        </w:tabs>
        <w:spacing w:before="163" w:after="0" w:line="360" w:lineRule="auto"/>
        <w:rPr>
          <w:rFonts w:ascii="Garamond" w:eastAsia="Arial" w:hAnsi="Garamond" w:cs="Arial"/>
          <w:color w:val="2D2D2D"/>
          <w:sz w:val="24"/>
          <w:szCs w:val="24"/>
          <w:lang w:val="es-ES"/>
        </w:rPr>
      </w:pPr>
      <w:r w:rsidRPr="00754132">
        <w:rPr>
          <w:rFonts w:ascii="Garamond" w:eastAsia="Arial" w:hAnsi="Garamond" w:cs="Arial"/>
          <w:color w:val="1D1D1D"/>
          <w:spacing w:val="-2"/>
          <w:w w:val="105"/>
          <w:sz w:val="24"/>
          <w:szCs w:val="24"/>
          <w:lang w:val="es-ES"/>
        </w:rPr>
        <w:t>Telecomunicaciones.</w:t>
      </w:r>
    </w:p>
    <w:p w14:paraId="3D5E7873" w14:textId="77777777" w:rsidR="00EA0FB5" w:rsidRPr="00754132" w:rsidRDefault="00140FA5" w:rsidP="0072421F">
      <w:pPr>
        <w:pStyle w:val="Prrafodelista"/>
        <w:numPr>
          <w:ilvl w:val="0"/>
          <w:numId w:val="2"/>
        </w:numPr>
        <w:tabs>
          <w:tab w:val="left" w:pos="2013"/>
        </w:tabs>
        <w:spacing w:before="163" w:after="0" w:line="360" w:lineRule="auto"/>
        <w:rPr>
          <w:rFonts w:ascii="Garamond" w:eastAsia="Arial" w:hAnsi="Garamond" w:cs="Arial"/>
          <w:color w:val="2D2D2D"/>
          <w:sz w:val="24"/>
          <w:szCs w:val="24"/>
          <w:lang w:val="es-ES"/>
        </w:rPr>
      </w:pPr>
      <w:r w:rsidRPr="00754132">
        <w:rPr>
          <w:rFonts w:ascii="Garamond" w:eastAsia="Arial" w:hAnsi="Garamond" w:cs="Arial"/>
          <w:color w:val="0A0A0A"/>
          <w:w w:val="105"/>
          <w:sz w:val="24"/>
          <w:szCs w:val="24"/>
          <w:lang w:val="es-ES"/>
        </w:rPr>
        <w:t>Desarrollo</w:t>
      </w:r>
      <w:r w:rsidRPr="00754132">
        <w:rPr>
          <w:rFonts w:ascii="Garamond" w:eastAsia="Arial" w:hAnsi="Garamond" w:cs="Arial"/>
          <w:color w:val="0A0A0A"/>
          <w:spacing w:val="80"/>
          <w:w w:val="105"/>
          <w:sz w:val="24"/>
          <w:szCs w:val="24"/>
          <w:lang w:val="es-ES"/>
        </w:rPr>
        <w:t xml:space="preserve"> </w:t>
      </w:r>
      <w:r w:rsidRPr="00754132">
        <w:rPr>
          <w:rFonts w:ascii="Garamond" w:eastAsia="Arial" w:hAnsi="Garamond" w:cs="Arial"/>
          <w:color w:val="1D1D1D"/>
          <w:w w:val="105"/>
          <w:sz w:val="24"/>
          <w:szCs w:val="24"/>
          <w:lang w:val="es-ES"/>
        </w:rPr>
        <w:t>de</w:t>
      </w:r>
      <w:r w:rsidRPr="00754132">
        <w:rPr>
          <w:rFonts w:ascii="Garamond" w:eastAsia="Arial" w:hAnsi="Garamond" w:cs="Arial"/>
          <w:color w:val="1D1D1D"/>
          <w:spacing w:val="80"/>
          <w:w w:val="105"/>
          <w:sz w:val="24"/>
          <w:szCs w:val="24"/>
          <w:lang w:val="es-ES"/>
        </w:rPr>
        <w:t xml:space="preserve"> </w:t>
      </w:r>
      <w:r w:rsidRPr="00754132">
        <w:rPr>
          <w:rFonts w:ascii="Garamond" w:eastAsia="Arial" w:hAnsi="Garamond" w:cs="Arial"/>
          <w:color w:val="2D2D2D"/>
          <w:w w:val="105"/>
          <w:sz w:val="24"/>
          <w:szCs w:val="24"/>
          <w:lang w:val="es-ES"/>
        </w:rPr>
        <w:t>sistemas</w:t>
      </w:r>
      <w:r w:rsidRPr="00754132">
        <w:rPr>
          <w:rFonts w:ascii="Garamond" w:eastAsia="Arial" w:hAnsi="Garamond" w:cs="Arial"/>
          <w:color w:val="2D2D2D"/>
          <w:spacing w:val="80"/>
          <w:w w:val="105"/>
          <w:sz w:val="24"/>
          <w:szCs w:val="24"/>
          <w:lang w:val="es-ES"/>
        </w:rPr>
        <w:t xml:space="preserve"> </w:t>
      </w:r>
      <w:r w:rsidRPr="00754132">
        <w:rPr>
          <w:rFonts w:ascii="Garamond" w:eastAsia="Arial" w:hAnsi="Garamond" w:cs="Arial"/>
          <w:color w:val="3F3F3F"/>
          <w:w w:val="105"/>
          <w:sz w:val="24"/>
          <w:szCs w:val="24"/>
          <w:lang w:val="es-ES"/>
        </w:rPr>
        <w:t>informáticos</w:t>
      </w:r>
      <w:r w:rsidRPr="00754132">
        <w:rPr>
          <w:rFonts w:ascii="Garamond" w:eastAsia="Arial" w:hAnsi="Garamond" w:cs="Arial"/>
          <w:color w:val="3F3F3F"/>
          <w:spacing w:val="80"/>
          <w:w w:val="105"/>
          <w:sz w:val="24"/>
          <w:szCs w:val="24"/>
          <w:lang w:val="es-ES"/>
        </w:rPr>
        <w:t xml:space="preserve"> </w:t>
      </w:r>
      <w:r w:rsidRPr="00754132">
        <w:rPr>
          <w:rFonts w:ascii="Garamond" w:eastAsia="Arial" w:hAnsi="Garamond" w:cs="Arial"/>
          <w:color w:val="4F4F4F"/>
          <w:w w:val="105"/>
          <w:sz w:val="24"/>
          <w:szCs w:val="24"/>
          <w:lang w:val="es-ES"/>
        </w:rPr>
        <w:t>(</w:t>
      </w:r>
      <w:r w:rsidRPr="00754132">
        <w:rPr>
          <w:rFonts w:ascii="Garamond" w:eastAsia="Arial" w:hAnsi="Garamond" w:cs="Arial"/>
          <w:color w:val="1D1D1D"/>
          <w:w w:val="105"/>
          <w:sz w:val="24"/>
          <w:szCs w:val="24"/>
          <w:lang w:val="es-ES"/>
        </w:rPr>
        <w:t>p</w:t>
      </w:r>
      <w:r w:rsidRPr="00754132">
        <w:rPr>
          <w:rFonts w:ascii="Garamond" w:eastAsia="Arial" w:hAnsi="Garamond" w:cs="Arial"/>
          <w:color w:val="3F3F3F"/>
          <w:w w:val="105"/>
          <w:sz w:val="24"/>
          <w:szCs w:val="24"/>
          <w:lang w:val="es-ES"/>
        </w:rPr>
        <w:t>l</w:t>
      </w:r>
      <w:r w:rsidRPr="00754132">
        <w:rPr>
          <w:rFonts w:ascii="Garamond" w:eastAsia="Arial" w:hAnsi="Garamond" w:cs="Arial"/>
          <w:color w:val="1D1D1D"/>
          <w:w w:val="105"/>
          <w:sz w:val="24"/>
          <w:szCs w:val="24"/>
          <w:lang w:val="es-ES"/>
        </w:rPr>
        <w:t>anif</w:t>
      </w:r>
      <w:r w:rsidRPr="00754132">
        <w:rPr>
          <w:rFonts w:ascii="Garamond" w:eastAsia="Arial" w:hAnsi="Garamond" w:cs="Arial"/>
          <w:color w:val="3F3F3F"/>
          <w:w w:val="105"/>
          <w:sz w:val="24"/>
          <w:szCs w:val="24"/>
          <w:lang w:val="es-ES"/>
        </w:rPr>
        <w:t>ic</w:t>
      </w:r>
      <w:r w:rsidRPr="00754132">
        <w:rPr>
          <w:rFonts w:ascii="Garamond" w:eastAsia="Arial" w:hAnsi="Garamond" w:cs="Arial"/>
          <w:color w:val="1D1D1D"/>
          <w:w w:val="105"/>
          <w:sz w:val="24"/>
          <w:szCs w:val="24"/>
          <w:lang w:val="es-ES"/>
        </w:rPr>
        <w:t>ac</w:t>
      </w:r>
      <w:r w:rsidRPr="00754132">
        <w:rPr>
          <w:rFonts w:ascii="Garamond" w:eastAsia="Arial" w:hAnsi="Garamond" w:cs="Arial"/>
          <w:color w:val="3F3F3F"/>
          <w:w w:val="105"/>
          <w:sz w:val="24"/>
          <w:szCs w:val="24"/>
          <w:lang w:val="es-ES"/>
        </w:rPr>
        <w:t>ió</w:t>
      </w:r>
      <w:r w:rsidRPr="00754132">
        <w:rPr>
          <w:rFonts w:ascii="Garamond" w:eastAsia="Arial" w:hAnsi="Garamond" w:cs="Arial"/>
          <w:color w:val="0A0A0A"/>
          <w:w w:val="105"/>
          <w:sz w:val="24"/>
          <w:szCs w:val="24"/>
          <w:lang w:val="es-ES"/>
        </w:rPr>
        <w:t>n</w:t>
      </w:r>
      <w:r w:rsidRPr="00754132">
        <w:rPr>
          <w:rFonts w:ascii="Garamond" w:eastAsia="Arial" w:hAnsi="Garamond" w:cs="Arial"/>
          <w:color w:val="3F3F3F"/>
          <w:w w:val="105"/>
          <w:sz w:val="24"/>
          <w:szCs w:val="24"/>
          <w:lang w:val="es-ES"/>
        </w:rPr>
        <w:t>,</w:t>
      </w:r>
      <w:r w:rsidRPr="00754132">
        <w:rPr>
          <w:rFonts w:ascii="Garamond" w:eastAsia="Arial" w:hAnsi="Garamond" w:cs="Arial"/>
          <w:color w:val="3F3F3F"/>
          <w:spacing w:val="40"/>
          <w:w w:val="105"/>
          <w:sz w:val="24"/>
          <w:szCs w:val="24"/>
          <w:lang w:val="es-ES"/>
        </w:rPr>
        <w:t xml:space="preserve"> </w:t>
      </w:r>
      <w:r w:rsidRPr="00754132">
        <w:rPr>
          <w:rFonts w:ascii="Garamond" w:eastAsia="Arial" w:hAnsi="Garamond" w:cs="Arial"/>
          <w:color w:val="1D1D1D"/>
          <w:w w:val="105"/>
          <w:sz w:val="24"/>
          <w:szCs w:val="24"/>
          <w:lang w:val="es-ES"/>
        </w:rPr>
        <w:t>aná</w:t>
      </w:r>
      <w:r w:rsidRPr="00754132">
        <w:rPr>
          <w:rFonts w:ascii="Garamond" w:eastAsia="Arial" w:hAnsi="Garamond" w:cs="Arial"/>
          <w:color w:val="3F3F3F"/>
          <w:w w:val="105"/>
          <w:sz w:val="24"/>
          <w:szCs w:val="24"/>
          <w:lang w:val="es-ES"/>
        </w:rPr>
        <w:t>lis</w:t>
      </w:r>
      <w:r w:rsidRPr="00754132">
        <w:rPr>
          <w:rFonts w:ascii="Garamond" w:eastAsia="Arial" w:hAnsi="Garamond" w:cs="Arial"/>
          <w:color w:val="0A0A0A"/>
          <w:w w:val="105"/>
          <w:sz w:val="24"/>
          <w:szCs w:val="24"/>
          <w:lang w:val="es-ES"/>
        </w:rPr>
        <w:t>is</w:t>
      </w:r>
      <w:r w:rsidRPr="00754132">
        <w:rPr>
          <w:rFonts w:ascii="Garamond" w:eastAsia="Arial" w:hAnsi="Garamond" w:cs="Arial"/>
          <w:color w:val="4F4F4F"/>
          <w:w w:val="105"/>
          <w:sz w:val="24"/>
          <w:szCs w:val="24"/>
          <w:lang w:val="es-ES"/>
        </w:rPr>
        <w:t>,</w:t>
      </w:r>
      <w:r w:rsidRPr="00754132">
        <w:rPr>
          <w:rFonts w:ascii="Garamond" w:eastAsia="Arial" w:hAnsi="Garamond" w:cs="Arial"/>
          <w:color w:val="4F4F4F"/>
          <w:spacing w:val="40"/>
          <w:w w:val="105"/>
          <w:sz w:val="24"/>
          <w:szCs w:val="24"/>
          <w:lang w:val="es-ES"/>
        </w:rPr>
        <w:t xml:space="preserve"> </w:t>
      </w:r>
      <w:r w:rsidRPr="00754132">
        <w:rPr>
          <w:rFonts w:ascii="Garamond" w:eastAsia="Arial" w:hAnsi="Garamond" w:cs="Arial"/>
          <w:color w:val="2D2D2D"/>
          <w:w w:val="105"/>
          <w:sz w:val="24"/>
          <w:szCs w:val="24"/>
          <w:lang w:val="es-ES"/>
        </w:rPr>
        <w:t>diseños,</w:t>
      </w:r>
      <w:r w:rsidRPr="00754132">
        <w:rPr>
          <w:rFonts w:ascii="Garamond" w:eastAsia="Arial" w:hAnsi="Garamond" w:cs="Arial"/>
          <w:color w:val="2D2D2D"/>
          <w:spacing w:val="80"/>
          <w:w w:val="105"/>
          <w:sz w:val="24"/>
          <w:szCs w:val="24"/>
          <w:lang w:val="es-ES"/>
        </w:rPr>
        <w:t xml:space="preserve"> </w:t>
      </w:r>
      <w:r w:rsidRPr="00754132">
        <w:rPr>
          <w:rFonts w:ascii="Garamond" w:eastAsia="Arial" w:hAnsi="Garamond" w:cs="Arial"/>
          <w:color w:val="2D2D2D"/>
          <w:w w:val="105"/>
          <w:sz w:val="24"/>
          <w:szCs w:val="24"/>
          <w:lang w:val="es-ES"/>
        </w:rPr>
        <w:t>programación,</w:t>
      </w:r>
      <w:r w:rsidRPr="00754132">
        <w:rPr>
          <w:rFonts w:ascii="Garamond" w:eastAsia="Arial" w:hAnsi="Garamond" w:cs="Arial"/>
          <w:color w:val="2D2D2D"/>
          <w:spacing w:val="80"/>
          <w:w w:val="105"/>
          <w:sz w:val="24"/>
          <w:szCs w:val="24"/>
          <w:lang w:val="es-ES"/>
        </w:rPr>
        <w:t xml:space="preserve"> </w:t>
      </w:r>
      <w:r w:rsidRPr="00754132">
        <w:rPr>
          <w:rFonts w:ascii="Garamond" w:eastAsia="Arial" w:hAnsi="Garamond" w:cs="Arial"/>
          <w:color w:val="1D1D1D"/>
          <w:w w:val="105"/>
          <w:sz w:val="24"/>
          <w:szCs w:val="24"/>
          <w:lang w:val="es-ES"/>
        </w:rPr>
        <w:t>pruebas)</w:t>
      </w:r>
      <w:r w:rsidRPr="00754132">
        <w:rPr>
          <w:rFonts w:ascii="Garamond" w:eastAsia="Arial" w:hAnsi="Garamond" w:cs="Arial"/>
          <w:color w:val="4F4F4F"/>
          <w:w w:val="105"/>
          <w:sz w:val="24"/>
          <w:szCs w:val="24"/>
          <w:lang w:val="es-ES"/>
        </w:rPr>
        <w:t xml:space="preserve">, </w:t>
      </w:r>
      <w:r w:rsidRPr="00754132">
        <w:rPr>
          <w:rFonts w:ascii="Garamond" w:eastAsia="Arial" w:hAnsi="Garamond" w:cs="Arial"/>
          <w:color w:val="2D2D2D"/>
          <w:w w:val="105"/>
          <w:sz w:val="24"/>
          <w:szCs w:val="24"/>
          <w:lang w:val="es-ES"/>
        </w:rPr>
        <w:t>consultoría</w:t>
      </w:r>
      <w:r w:rsidRPr="00754132">
        <w:rPr>
          <w:rFonts w:ascii="Garamond" w:eastAsia="Arial" w:hAnsi="Garamond" w:cs="Arial"/>
          <w:color w:val="2D2D2D"/>
          <w:spacing w:val="-68"/>
          <w:w w:val="105"/>
          <w:sz w:val="24"/>
          <w:szCs w:val="24"/>
          <w:lang w:val="es-ES"/>
        </w:rPr>
        <w:t xml:space="preserve"> </w:t>
      </w:r>
      <w:r w:rsidRPr="00754132">
        <w:rPr>
          <w:rFonts w:ascii="Garamond" w:eastAsia="Arial" w:hAnsi="Garamond" w:cs="Arial"/>
          <w:color w:val="1D1D1D"/>
          <w:w w:val="105"/>
          <w:sz w:val="24"/>
          <w:szCs w:val="24"/>
          <w:lang w:val="es-ES"/>
        </w:rPr>
        <w:t xml:space="preserve">a </w:t>
      </w:r>
      <w:r w:rsidRPr="00754132">
        <w:rPr>
          <w:rFonts w:ascii="Garamond" w:eastAsia="Arial" w:hAnsi="Garamond" w:cs="Arial"/>
          <w:color w:val="3F3F3F"/>
          <w:w w:val="105"/>
          <w:sz w:val="24"/>
          <w:szCs w:val="24"/>
          <w:lang w:val="es-ES"/>
        </w:rPr>
        <w:t xml:space="preserve">informática y </w:t>
      </w:r>
      <w:r w:rsidRPr="00754132">
        <w:rPr>
          <w:rFonts w:ascii="Garamond" w:eastAsia="Arial" w:hAnsi="Garamond" w:cs="Arial"/>
          <w:color w:val="2D2D2D"/>
          <w:w w:val="105"/>
          <w:sz w:val="24"/>
          <w:szCs w:val="24"/>
          <w:lang w:val="es-ES"/>
        </w:rPr>
        <w:t xml:space="preserve">actividades </w:t>
      </w:r>
      <w:r w:rsidRPr="00754132">
        <w:rPr>
          <w:rFonts w:ascii="Garamond" w:eastAsia="Arial" w:hAnsi="Garamond" w:cs="Arial"/>
          <w:color w:val="1D1D1D"/>
          <w:w w:val="105"/>
          <w:sz w:val="24"/>
          <w:szCs w:val="24"/>
          <w:lang w:val="es-ES"/>
        </w:rPr>
        <w:t>re</w:t>
      </w:r>
      <w:r w:rsidRPr="00754132">
        <w:rPr>
          <w:rFonts w:ascii="Garamond" w:eastAsia="Arial" w:hAnsi="Garamond" w:cs="Arial"/>
          <w:color w:val="3F3F3F"/>
          <w:w w:val="105"/>
          <w:sz w:val="24"/>
          <w:szCs w:val="24"/>
          <w:lang w:val="es-ES"/>
        </w:rPr>
        <w:t>lac</w:t>
      </w:r>
      <w:r w:rsidRPr="00754132">
        <w:rPr>
          <w:rFonts w:ascii="Garamond" w:eastAsia="Arial" w:hAnsi="Garamond" w:cs="Arial"/>
          <w:color w:val="0A0A0A"/>
          <w:w w:val="105"/>
          <w:sz w:val="24"/>
          <w:szCs w:val="24"/>
          <w:lang w:val="es-ES"/>
        </w:rPr>
        <w:t>i</w:t>
      </w:r>
      <w:r w:rsidRPr="00754132">
        <w:rPr>
          <w:rFonts w:ascii="Garamond" w:eastAsia="Arial" w:hAnsi="Garamond" w:cs="Arial"/>
          <w:color w:val="2D2D2D"/>
          <w:w w:val="105"/>
          <w:sz w:val="24"/>
          <w:szCs w:val="24"/>
          <w:lang w:val="es-ES"/>
        </w:rPr>
        <w:t>o</w:t>
      </w:r>
      <w:r w:rsidRPr="00754132">
        <w:rPr>
          <w:rFonts w:ascii="Garamond" w:eastAsia="Arial" w:hAnsi="Garamond" w:cs="Arial"/>
          <w:color w:val="0A0A0A"/>
          <w:w w:val="105"/>
          <w:sz w:val="24"/>
          <w:szCs w:val="24"/>
          <w:lang w:val="es-ES"/>
        </w:rPr>
        <w:t>n</w:t>
      </w:r>
      <w:r w:rsidRPr="00754132">
        <w:rPr>
          <w:rFonts w:ascii="Garamond" w:eastAsia="Arial" w:hAnsi="Garamond" w:cs="Arial"/>
          <w:color w:val="2D2D2D"/>
          <w:w w:val="105"/>
          <w:sz w:val="24"/>
          <w:szCs w:val="24"/>
          <w:lang w:val="es-ES"/>
        </w:rPr>
        <w:t>adas</w:t>
      </w:r>
      <w:r w:rsidRPr="00754132">
        <w:rPr>
          <w:rFonts w:ascii="Garamond" w:eastAsia="Arial" w:hAnsi="Garamond" w:cs="Arial"/>
          <w:color w:val="4F4F4F"/>
          <w:w w:val="105"/>
          <w:sz w:val="24"/>
          <w:szCs w:val="24"/>
          <w:lang w:val="es-ES"/>
        </w:rPr>
        <w:t>;</w:t>
      </w:r>
      <w:r w:rsidRPr="00754132">
        <w:rPr>
          <w:rFonts w:ascii="Garamond" w:eastAsia="Arial" w:hAnsi="Garamond" w:cs="Arial"/>
          <w:color w:val="4F4F4F"/>
          <w:spacing w:val="-12"/>
          <w:w w:val="105"/>
          <w:sz w:val="24"/>
          <w:szCs w:val="24"/>
          <w:lang w:val="es-ES"/>
        </w:rPr>
        <w:t xml:space="preserve"> </w:t>
      </w:r>
      <w:r w:rsidRPr="00754132">
        <w:rPr>
          <w:rFonts w:ascii="Garamond" w:eastAsia="Arial" w:hAnsi="Garamond" w:cs="Arial"/>
          <w:color w:val="3F3F3F"/>
          <w:w w:val="105"/>
          <w:sz w:val="24"/>
          <w:szCs w:val="24"/>
          <w:lang w:val="es-ES"/>
        </w:rPr>
        <w:t xml:space="preserve">y </w:t>
      </w:r>
      <w:r w:rsidRPr="00754132">
        <w:rPr>
          <w:rFonts w:ascii="Garamond" w:eastAsia="Arial" w:hAnsi="Garamond" w:cs="Arial"/>
          <w:color w:val="1D1D1D"/>
          <w:w w:val="105"/>
          <w:sz w:val="24"/>
          <w:szCs w:val="24"/>
          <w:lang w:val="es-ES"/>
        </w:rPr>
        <w:t xml:space="preserve">actividades </w:t>
      </w:r>
      <w:r w:rsidRPr="00754132">
        <w:rPr>
          <w:rFonts w:ascii="Garamond" w:eastAsia="Arial" w:hAnsi="Garamond" w:cs="Arial"/>
          <w:color w:val="2D2D2D"/>
          <w:w w:val="105"/>
          <w:sz w:val="24"/>
          <w:szCs w:val="24"/>
          <w:lang w:val="es-ES"/>
        </w:rPr>
        <w:t>de servicios de</w:t>
      </w:r>
      <w:r w:rsidRPr="00754132">
        <w:rPr>
          <w:rFonts w:ascii="Garamond" w:eastAsia="Arial" w:hAnsi="Garamond" w:cs="Arial"/>
          <w:color w:val="2D2D2D"/>
          <w:spacing w:val="-9"/>
          <w:w w:val="105"/>
          <w:sz w:val="24"/>
          <w:szCs w:val="24"/>
          <w:lang w:val="es-ES"/>
        </w:rPr>
        <w:t xml:space="preserve"> </w:t>
      </w:r>
      <w:r w:rsidRPr="00754132">
        <w:rPr>
          <w:rFonts w:ascii="Garamond" w:eastAsia="Arial" w:hAnsi="Garamond" w:cs="Arial"/>
          <w:color w:val="3F3F3F"/>
          <w:w w:val="105"/>
          <w:sz w:val="24"/>
          <w:szCs w:val="24"/>
          <w:lang w:val="es-ES"/>
        </w:rPr>
        <w:t>info</w:t>
      </w:r>
      <w:r w:rsidRPr="00754132">
        <w:rPr>
          <w:rFonts w:ascii="Garamond" w:eastAsia="Arial" w:hAnsi="Garamond" w:cs="Arial"/>
          <w:color w:val="0A0A0A"/>
          <w:w w:val="105"/>
          <w:sz w:val="24"/>
          <w:szCs w:val="24"/>
          <w:lang w:val="es-ES"/>
        </w:rPr>
        <w:t>r</w:t>
      </w:r>
      <w:r w:rsidRPr="00754132">
        <w:rPr>
          <w:rFonts w:ascii="Garamond" w:eastAsia="Arial" w:hAnsi="Garamond" w:cs="Arial"/>
          <w:color w:val="2D2D2D"/>
          <w:w w:val="105"/>
          <w:sz w:val="24"/>
          <w:szCs w:val="24"/>
          <w:lang w:val="es-ES"/>
        </w:rPr>
        <w:t>mació</w:t>
      </w:r>
      <w:r w:rsidRPr="00754132">
        <w:rPr>
          <w:rFonts w:ascii="Garamond" w:eastAsia="Arial" w:hAnsi="Garamond" w:cs="Arial"/>
          <w:color w:val="0A0A0A"/>
          <w:w w:val="105"/>
          <w:sz w:val="24"/>
          <w:szCs w:val="24"/>
          <w:lang w:val="es-ES"/>
        </w:rPr>
        <w:t>n</w:t>
      </w:r>
      <w:r w:rsidRPr="00754132">
        <w:rPr>
          <w:rFonts w:ascii="Garamond" w:eastAsia="Arial" w:hAnsi="Garamond" w:cs="Arial"/>
          <w:color w:val="2D2D2D"/>
          <w:w w:val="105"/>
          <w:sz w:val="24"/>
          <w:szCs w:val="24"/>
          <w:lang w:val="es-ES"/>
        </w:rPr>
        <w:t>.</w:t>
      </w:r>
    </w:p>
    <w:p w14:paraId="6C3F96B0" w14:textId="77777777" w:rsidR="00EA0FB5" w:rsidRPr="00754132" w:rsidRDefault="00140FA5" w:rsidP="0072421F">
      <w:pPr>
        <w:pStyle w:val="Prrafodelista"/>
        <w:numPr>
          <w:ilvl w:val="0"/>
          <w:numId w:val="2"/>
        </w:numPr>
        <w:tabs>
          <w:tab w:val="left" w:pos="2013"/>
        </w:tabs>
        <w:spacing w:before="163" w:after="0" w:line="360" w:lineRule="auto"/>
        <w:rPr>
          <w:rFonts w:ascii="Garamond" w:eastAsia="Arial" w:hAnsi="Garamond" w:cs="Arial"/>
          <w:color w:val="2D2D2D"/>
          <w:sz w:val="24"/>
          <w:szCs w:val="24"/>
          <w:lang w:val="es-ES"/>
        </w:rPr>
      </w:pPr>
      <w:r w:rsidRPr="00754132">
        <w:rPr>
          <w:rFonts w:ascii="Garamond" w:eastAsia="Arial" w:hAnsi="Garamond" w:cs="Arial"/>
          <w:color w:val="1D1D1D"/>
          <w:spacing w:val="-2"/>
          <w:w w:val="105"/>
          <w:sz w:val="24"/>
          <w:szCs w:val="24"/>
          <w:lang w:val="es-ES"/>
        </w:rPr>
        <w:t>Actividades</w:t>
      </w:r>
      <w:r w:rsidRPr="00754132">
        <w:rPr>
          <w:rFonts w:ascii="Garamond" w:eastAsia="Arial" w:hAnsi="Garamond" w:cs="Arial"/>
          <w:color w:val="1D1D1D"/>
          <w:spacing w:val="-10"/>
          <w:w w:val="105"/>
          <w:sz w:val="24"/>
          <w:szCs w:val="24"/>
          <w:lang w:val="es-ES"/>
        </w:rPr>
        <w:t xml:space="preserve"> </w:t>
      </w:r>
      <w:r w:rsidRPr="00754132">
        <w:rPr>
          <w:rFonts w:ascii="Garamond" w:eastAsia="Arial" w:hAnsi="Garamond" w:cs="Arial"/>
          <w:color w:val="3F3F3F"/>
          <w:spacing w:val="-2"/>
          <w:w w:val="105"/>
          <w:sz w:val="24"/>
          <w:szCs w:val="24"/>
          <w:lang w:val="es-ES"/>
        </w:rPr>
        <w:t>inmobiliarias.</w:t>
      </w:r>
    </w:p>
    <w:p w14:paraId="5E84BFA4" w14:textId="77777777" w:rsidR="00EA0FB5" w:rsidRPr="00754132" w:rsidRDefault="00140FA5" w:rsidP="0072421F">
      <w:pPr>
        <w:pStyle w:val="Prrafodelista"/>
        <w:numPr>
          <w:ilvl w:val="0"/>
          <w:numId w:val="2"/>
        </w:numPr>
        <w:tabs>
          <w:tab w:val="left" w:pos="2013"/>
        </w:tabs>
        <w:spacing w:before="163" w:after="0" w:line="360" w:lineRule="auto"/>
        <w:rPr>
          <w:rFonts w:ascii="Garamond" w:eastAsia="Arial" w:hAnsi="Garamond" w:cs="Arial"/>
          <w:color w:val="2D2D2D"/>
          <w:sz w:val="24"/>
          <w:szCs w:val="24"/>
          <w:lang w:val="es-ES"/>
        </w:rPr>
      </w:pPr>
      <w:r w:rsidRPr="00754132">
        <w:rPr>
          <w:rFonts w:ascii="Garamond" w:eastAsia="Arial" w:hAnsi="Garamond" w:cs="Arial"/>
          <w:color w:val="1D1D1D"/>
          <w:w w:val="105"/>
          <w:sz w:val="24"/>
          <w:szCs w:val="24"/>
          <w:lang w:val="es-ES"/>
        </w:rPr>
        <w:t>Actividades</w:t>
      </w:r>
      <w:r w:rsidRPr="00754132">
        <w:rPr>
          <w:rFonts w:ascii="Garamond" w:eastAsia="Arial" w:hAnsi="Garamond" w:cs="Arial"/>
          <w:color w:val="1D1D1D"/>
          <w:spacing w:val="40"/>
          <w:w w:val="105"/>
          <w:sz w:val="24"/>
          <w:szCs w:val="24"/>
          <w:lang w:val="es-ES"/>
        </w:rPr>
        <w:t xml:space="preserve"> </w:t>
      </w:r>
      <w:r w:rsidRPr="00754132">
        <w:rPr>
          <w:rFonts w:ascii="Garamond" w:eastAsia="Arial" w:hAnsi="Garamond" w:cs="Arial"/>
          <w:color w:val="3F3F3F"/>
          <w:w w:val="105"/>
          <w:sz w:val="24"/>
          <w:szCs w:val="24"/>
          <w:lang w:val="es-ES"/>
        </w:rPr>
        <w:t xml:space="preserve">jurídicas y </w:t>
      </w:r>
      <w:r w:rsidRPr="00754132">
        <w:rPr>
          <w:rFonts w:ascii="Garamond" w:eastAsia="Arial" w:hAnsi="Garamond" w:cs="Arial"/>
          <w:color w:val="1D1D1D"/>
          <w:w w:val="105"/>
          <w:sz w:val="24"/>
          <w:szCs w:val="24"/>
          <w:lang w:val="es-ES"/>
        </w:rPr>
        <w:t xml:space="preserve">de </w:t>
      </w:r>
      <w:r w:rsidRPr="00754132">
        <w:rPr>
          <w:rFonts w:ascii="Garamond" w:eastAsia="Arial" w:hAnsi="Garamond" w:cs="Arial"/>
          <w:color w:val="2D2D2D"/>
          <w:w w:val="105"/>
          <w:sz w:val="24"/>
          <w:szCs w:val="24"/>
          <w:lang w:val="es-ES"/>
        </w:rPr>
        <w:t xml:space="preserve">contabilidad. Actividades de administración </w:t>
      </w:r>
      <w:r w:rsidRPr="00754132">
        <w:rPr>
          <w:rFonts w:ascii="Garamond" w:eastAsia="Arial" w:hAnsi="Garamond" w:cs="Arial"/>
          <w:color w:val="1D1D1D"/>
          <w:w w:val="105"/>
          <w:sz w:val="24"/>
          <w:szCs w:val="24"/>
          <w:lang w:val="es-ES"/>
        </w:rPr>
        <w:t>empresarial, consultor</w:t>
      </w:r>
      <w:r w:rsidRPr="00754132">
        <w:rPr>
          <w:rFonts w:ascii="Garamond" w:eastAsia="Arial" w:hAnsi="Garamond" w:cs="Arial"/>
          <w:color w:val="1D1D1D"/>
          <w:spacing w:val="-28"/>
          <w:w w:val="105"/>
          <w:sz w:val="24"/>
          <w:szCs w:val="24"/>
          <w:lang w:val="es-ES"/>
        </w:rPr>
        <w:t>í</w:t>
      </w:r>
      <w:r w:rsidRPr="00754132">
        <w:rPr>
          <w:rFonts w:ascii="Garamond" w:eastAsia="Arial" w:hAnsi="Garamond" w:cs="Arial"/>
          <w:color w:val="1D1D1D"/>
          <w:w w:val="105"/>
          <w:sz w:val="24"/>
          <w:szCs w:val="24"/>
          <w:lang w:val="es-ES"/>
        </w:rPr>
        <w:t xml:space="preserve">a de </w:t>
      </w:r>
      <w:r w:rsidRPr="00754132">
        <w:rPr>
          <w:rFonts w:ascii="Garamond" w:eastAsia="Arial" w:hAnsi="Garamond" w:cs="Arial"/>
          <w:color w:val="2D2D2D"/>
          <w:w w:val="105"/>
          <w:sz w:val="24"/>
          <w:szCs w:val="24"/>
          <w:lang w:val="es-ES"/>
        </w:rPr>
        <w:t xml:space="preserve">gestión. Actividades de arquitectura </w:t>
      </w:r>
      <w:r w:rsidRPr="00754132">
        <w:rPr>
          <w:rFonts w:ascii="Garamond" w:eastAsia="Arial" w:hAnsi="Garamond" w:cs="Arial"/>
          <w:color w:val="1D1D1D"/>
          <w:w w:val="105"/>
          <w:sz w:val="24"/>
          <w:szCs w:val="24"/>
          <w:lang w:val="es-ES"/>
        </w:rPr>
        <w:t xml:space="preserve">e </w:t>
      </w:r>
      <w:r w:rsidRPr="00754132">
        <w:rPr>
          <w:rFonts w:ascii="Garamond" w:eastAsia="Arial" w:hAnsi="Garamond" w:cs="Arial"/>
          <w:color w:val="3F3F3F"/>
          <w:w w:val="105"/>
          <w:sz w:val="24"/>
          <w:szCs w:val="24"/>
          <w:lang w:val="es-ES"/>
        </w:rPr>
        <w:t xml:space="preserve">ingeniera; </w:t>
      </w:r>
      <w:r w:rsidRPr="00754132">
        <w:rPr>
          <w:rFonts w:ascii="Garamond" w:eastAsia="Arial" w:hAnsi="Garamond" w:cs="Arial"/>
          <w:color w:val="2D2D2D"/>
          <w:w w:val="105"/>
          <w:sz w:val="24"/>
          <w:szCs w:val="24"/>
          <w:lang w:val="es-ES"/>
        </w:rPr>
        <w:t xml:space="preserve">ensayos </w:t>
      </w:r>
      <w:r w:rsidRPr="00754132">
        <w:rPr>
          <w:rFonts w:ascii="Garamond" w:eastAsia="Arial" w:hAnsi="Garamond" w:cs="Arial"/>
          <w:color w:val="3F3F3F"/>
          <w:w w:val="105"/>
          <w:sz w:val="24"/>
          <w:szCs w:val="24"/>
          <w:lang w:val="es-ES"/>
        </w:rPr>
        <w:t xml:space="preserve">y </w:t>
      </w:r>
      <w:r w:rsidRPr="00754132">
        <w:rPr>
          <w:rFonts w:ascii="Garamond" w:eastAsia="Arial" w:hAnsi="Garamond" w:cs="Arial"/>
          <w:color w:val="1D1D1D"/>
          <w:w w:val="105"/>
          <w:sz w:val="24"/>
          <w:szCs w:val="24"/>
          <w:lang w:val="es-ES"/>
        </w:rPr>
        <w:t xml:space="preserve">análisis </w:t>
      </w:r>
      <w:r w:rsidRPr="00754132">
        <w:rPr>
          <w:rFonts w:ascii="Garamond" w:eastAsia="Arial" w:hAnsi="Garamond" w:cs="Arial"/>
          <w:color w:val="0A0A0A"/>
          <w:w w:val="105"/>
          <w:sz w:val="24"/>
          <w:szCs w:val="24"/>
          <w:lang w:val="es-ES"/>
        </w:rPr>
        <w:t xml:space="preserve">técnicos. </w:t>
      </w:r>
      <w:r w:rsidRPr="00754132">
        <w:rPr>
          <w:rFonts w:ascii="Garamond" w:eastAsia="Arial" w:hAnsi="Garamond" w:cs="Arial"/>
          <w:color w:val="1D1D1D"/>
          <w:w w:val="105"/>
          <w:sz w:val="24"/>
          <w:szCs w:val="24"/>
          <w:lang w:val="es-ES"/>
        </w:rPr>
        <w:t xml:space="preserve">investigación </w:t>
      </w:r>
      <w:r w:rsidRPr="00754132">
        <w:rPr>
          <w:rFonts w:ascii="Garamond" w:eastAsia="Arial" w:hAnsi="Garamond" w:cs="Arial"/>
          <w:color w:val="2D2D2D"/>
          <w:w w:val="105"/>
          <w:sz w:val="24"/>
          <w:szCs w:val="24"/>
          <w:lang w:val="es-ES"/>
        </w:rPr>
        <w:t xml:space="preserve">científica y </w:t>
      </w:r>
      <w:r w:rsidRPr="00754132">
        <w:rPr>
          <w:rFonts w:ascii="Garamond" w:eastAsia="Arial" w:hAnsi="Garamond" w:cs="Arial"/>
          <w:color w:val="1D1D1D"/>
          <w:w w:val="105"/>
          <w:sz w:val="24"/>
          <w:szCs w:val="24"/>
          <w:lang w:val="es-ES"/>
        </w:rPr>
        <w:t xml:space="preserve">desarrollo. Estudios </w:t>
      </w:r>
      <w:r w:rsidRPr="00754132">
        <w:rPr>
          <w:rFonts w:ascii="Garamond" w:eastAsia="Arial" w:hAnsi="Garamond" w:cs="Arial"/>
          <w:color w:val="2D2D2D"/>
          <w:w w:val="105"/>
          <w:sz w:val="24"/>
          <w:szCs w:val="24"/>
          <w:lang w:val="es-ES"/>
        </w:rPr>
        <w:t>de</w:t>
      </w:r>
      <w:r w:rsidRPr="00754132">
        <w:rPr>
          <w:rFonts w:ascii="Garamond" w:eastAsia="Arial" w:hAnsi="Garamond" w:cs="Arial"/>
          <w:color w:val="2D2D2D"/>
          <w:spacing w:val="-19"/>
          <w:w w:val="105"/>
          <w:sz w:val="24"/>
          <w:szCs w:val="24"/>
          <w:lang w:val="es-ES"/>
        </w:rPr>
        <w:t xml:space="preserve"> </w:t>
      </w:r>
      <w:r w:rsidRPr="00754132">
        <w:rPr>
          <w:rFonts w:ascii="Garamond" w:eastAsia="Arial" w:hAnsi="Garamond" w:cs="Arial"/>
          <w:color w:val="2D2D2D"/>
          <w:w w:val="105"/>
          <w:sz w:val="24"/>
          <w:szCs w:val="24"/>
          <w:lang w:val="es-ES"/>
        </w:rPr>
        <w:t xml:space="preserve">mercado </w:t>
      </w:r>
      <w:r w:rsidRPr="00754132">
        <w:rPr>
          <w:rFonts w:ascii="Garamond" w:eastAsia="Arial" w:hAnsi="Garamond" w:cs="Arial"/>
          <w:color w:val="1D1D1D"/>
          <w:w w:val="105"/>
          <w:sz w:val="24"/>
          <w:szCs w:val="24"/>
          <w:lang w:val="es-ES"/>
        </w:rPr>
        <w:t xml:space="preserve">y realización </w:t>
      </w:r>
      <w:r w:rsidRPr="00754132">
        <w:rPr>
          <w:rFonts w:ascii="Garamond" w:eastAsia="Arial" w:hAnsi="Garamond" w:cs="Arial"/>
          <w:color w:val="2D2D2D"/>
          <w:w w:val="105"/>
          <w:sz w:val="24"/>
          <w:szCs w:val="24"/>
          <w:lang w:val="es-ES"/>
        </w:rPr>
        <w:t>de</w:t>
      </w:r>
      <w:r w:rsidRPr="00754132">
        <w:rPr>
          <w:rFonts w:ascii="Garamond" w:eastAsia="Arial" w:hAnsi="Garamond" w:cs="Arial"/>
          <w:color w:val="2D2D2D"/>
          <w:spacing w:val="-7"/>
          <w:w w:val="105"/>
          <w:sz w:val="24"/>
          <w:szCs w:val="24"/>
          <w:lang w:val="es-ES"/>
        </w:rPr>
        <w:t xml:space="preserve"> </w:t>
      </w:r>
      <w:r w:rsidRPr="00754132">
        <w:rPr>
          <w:rFonts w:ascii="Garamond" w:eastAsia="Arial" w:hAnsi="Garamond" w:cs="Arial"/>
          <w:color w:val="2D2D2D"/>
          <w:w w:val="105"/>
          <w:sz w:val="24"/>
          <w:szCs w:val="24"/>
          <w:lang w:val="es-ES"/>
        </w:rPr>
        <w:t xml:space="preserve">encuestas </w:t>
      </w:r>
      <w:r w:rsidRPr="00754132">
        <w:rPr>
          <w:rFonts w:ascii="Garamond" w:eastAsia="Arial" w:hAnsi="Garamond" w:cs="Arial"/>
          <w:color w:val="1D1D1D"/>
          <w:w w:val="105"/>
          <w:sz w:val="24"/>
          <w:szCs w:val="24"/>
          <w:lang w:val="es-ES"/>
        </w:rPr>
        <w:t xml:space="preserve">de opinión. </w:t>
      </w:r>
      <w:r w:rsidRPr="00754132">
        <w:rPr>
          <w:rFonts w:ascii="Garamond" w:eastAsia="Arial" w:hAnsi="Garamond" w:cs="Arial"/>
          <w:color w:val="2D2D2D"/>
          <w:w w:val="105"/>
          <w:sz w:val="24"/>
          <w:szCs w:val="24"/>
          <w:lang w:val="es-ES"/>
        </w:rPr>
        <w:t>Otras</w:t>
      </w:r>
      <w:r w:rsidRPr="00754132">
        <w:rPr>
          <w:rFonts w:ascii="Garamond" w:eastAsia="Arial" w:hAnsi="Garamond" w:cs="Arial"/>
          <w:color w:val="2D2D2D"/>
          <w:spacing w:val="-18"/>
          <w:w w:val="105"/>
          <w:sz w:val="24"/>
          <w:szCs w:val="24"/>
          <w:lang w:val="es-ES"/>
        </w:rPr>
        <w:t xml:space="preserve"> </w:t>
      </w:r>
      <w:r w:rsidRPr="00754132">
        <w:rPr>
          <w:rFonts w:ascii="Garamond" w:eastAsia="Arial" w:hAnsi="Garamond" w:cs="Arial"/>
          <w:color w:val="2D2D2D"/>
          <w:w w:val="105"/>
          <w:sz w:val="24"/>
          <w:szCs w:val="24"/>
          <w:lang w:val="es-ES"/>
        </w:rPr>
        <w:t>actividades profesionales, científ</w:t>
      </w:r>
      <w:r w:rsidRPr="00754132">
        <w:rPr>
          <w:rFonts w:ascii="Garamond" w:eastAsia="Arial" w:hAnsi="Garamond" w:cs="Arial"/>
          <w:color w:val="3F3F3F"/>
          <w:w w:val="105"/>
          <w:sz w:val="24"/>
          <w:szCs w:val="24"/>
          <w:lang w:val="es-ES"/>
        </w:rPr>
        <w:t xml:space="preserve">icas </w:t>
      </w:r>
      <w:r w:rsidRPr="00754132">
        <w:rPr>
          <w:rFonts w:ascii="Garamond" w:eastAsia="Arial" w:hAnsi="Garamond" w:cs="Arial"/>
          <w:color w:val="1D1D1D"/>
          <w:w w:val="105"/>
          <w:sz w:val="24"/>
          <w:szCs w:val="24"/>
          <w:lang w:val="es-ES"/>
        </w:rPr>
        <w:t>y técnicas.</w:t>
      </w:r>
    </w:p>
    <w:p w14:paraId="25B8F163" w14:textId="77777777" w:rsidR="00EA0FB5" w:rsidRPr="00754132" w:rsidRDefault="00140FA5" w:rsidP="0072421F">
      <w:pPr>
        <w:pStyle w:val="Prrafodelista"/>
        <w:numPr>
          <w:ilvl w:val="0"/>
          <w:numId w:val="2"/>
        </w:numPr>
        <w:tabs>
          <w:tab w:val="left" w:pos="2013"/>
        </w:tabs>
        <w:spacing w:before="163" w:after="0" w:line="360" w:lineRule="auto"/>
        <w:rPr>
          <w:rFonts w:ascii="Garamond" w:eastAsia="Arial" w:hAnsi="Garamond" w:cs="Arial"/>
          <w:color w:val="2D2D2D"/>
          <w:sz w:val="24"/>
          <w:szCs w:val="24"/>
          <w:lang w:val="es-ES"/>
        </w:rPr>
      </w:pPr>
      <w:r w:rsidRPr="00754132">
        <w:rPr>
          <w:rFonts w:ascii="Garamond" w:eastAsia="Arial" w:hAnsi="Garamond" w:cs="Arial"/>
          <w:color w:val="0A0A0A"/>
          <w:spacing w:val="-2"/>
          <w:w w:val="105"/>
          <w:sz w:val="24"/>
          <w:szCs w:val="24"/>
          <w:lang w:val="es-ES"/>
        </w:rPr>
        <w:t>Publicidad.</w:t>
      </w:r>
    </w:p>
    <w:p w14:paraId="431131A4" w14:textId="77777777" w:rsidR="00EA0FB5" w:rsidRPr="00754132" w:rsidRDefault="00140FA5" w:rsidP="0072421F">
      <w:pPr>
        <w:pStyle w:val="Prrafodelista"/>
        <w:numPr>
          <w:ilvl w:val="0"/>
          <w:numId w:val="2"/>
        </w:numPr>
        <w:tabs>
          <w:tab w:val="left" w:pos="2013"/>
        </w:tabs>
        <w:spacing w:before="163" w:after="0" w:line="360" w:lineRule="auto"/>
        <w:rPr>
          <w:rFonts w:ascii="Garamond" w:eastAsia="Arial" w:hAnsi="Garamond" w:cs="Arial"/>
          <w:color w:val="2D2D2D"/>
          <w:sz w:val="24"/>
          <w:szCs w:val="24"/>
          <w:lang w:val="es-ES"/>
        </w:rPr>
      </w:pPr>
      <w:r w:rsidRPr="00754132">
        <w:rPr>
          <w:rFonts w:ascii="Garamond" w:eastAsia="Arial" w:hAnsi="Garamond" w:cs="Arial"/>
          <w:color w:val="2D2D2D"/>
          <w:w w:val="105"/>
          <w:sz w:val="24"/>
          <w:szCs w:val="24"/>
          <w:lang w:val="es-ES"/>
        </w:rPr>
        <w:t xml:space="preserve">Actividades </w:t>
      </w:r>
      <w:r w:rsidRPr="00754132">
        <w:rPr>
          <w:rFonts w:ascii="Garamond" w:eastAsia="Arial" w:hAnsi="Garamond" w:cs="Arial"/>
          <w:color w:val="1D1D1D"/>
          <w:w w:val="105"/>
          <w:sz w:val="24"/>
          <w:szCs w:val="24"/>
          <w:lang w:val="es-ES"/>
        </w:rPr>
        <w:t xml:space="preserve">de alquiler </w:t>
      </w:r>
      <w:r w:rsidRPr="00754132">
        <w:rPr>
          <w:rFonts w:ascii="Garamond" w:eastAsia="Arial" w:hAnsi="Garamond" w:cs="Arial"/>
          <w:color w:val="3F3F3F"/>
          <w:w w:val="105"/>
          <w:sz w:val="24"/>
          <w:szCs w:val="24"/>
          <w:lang w:val="es-ES"/>
        </w:rPr>
        <w:t xml:space="preserve">y </w:t>
      </w:r>
      <w:r w:rsidRPr="00754132">
        <w:rPr>
          <w:rFonts w:ascii="Garamond" w:eastAsia="Arial" w:hAnsi="Garamond" w:cs="Arial"/>
          <w:color w:val="1D1D1D"/>
          <w:w w:val="105"/>
          <w:sz w:val="24"/>
          <w:szCs w:val="24"/>
          <w:lang w:val="es-ES"/>
        </w:rPr>
        <w:t xml:space="preserve">arrendamiento. </w:t>
      </w:r>
      <w:r w:rsidRPr="00754132">
        <w:rPr>
          <w:rFonts w:ascii="Garamond" w:eastAsia="Arial" w:hAnsi="Garamond" w:cs="Arial"/>
          <w:color w:val="2D2D2D"/>
          <w:w w:val="105"/>
          <w:sz w:val="24"/>
          <w:szCs w:val="24"/>
          <w:lang w:val="es-ES"/>
        </w:rPr>
        <w:t xml:space="preserve">Actividades </w:t>
      </w:r>
      <w:r w:rsidRPr="00754132">
        <w:rPr>
          <w:rFonts w:ascii="Garamond" w:eastAsia="Arial" w:hAnsi="Garamond" w:cs="Arial"/>
          <w:color w:val="1D1D1D"/>
          <w:w w:val="105"/>
          <w:sz w:val="24"/>
          <w:szCs w:val="24"/>
          <w:lang w:val="es-ES"/>
        </w:rPr>
        <w:t xml:space="preserve">de </w:t>
      </w:r>
      <w:r w:rsidRPr="00754132">
        <w:rPr>
          <w:rFonts w:ascii="Garamond" w:eastAsia="Arial" w:hAnsi="Garamond" w:cs="Arial"/>
          <w:color w:val="2D2D2D"/>
          <w:w w:val="105"/>
          <w:sz w:val="24"/>
          <w:szCs w:val="24"/>
          <w:lang w:val="es-ES"/>
        </w:rPr>
        <w:t xml:space="preserve">agencias de viaje, operadores </w:t>
      </w:r>
      <w:r w:rsidRPr="00754132">
        <w:rPr>
          <w:rFonts w:ascii="Garamond" w:eastAsia="Arial" w:hAnsi="Garamond" w:cs="Arial"/>
          <w:color w:val="1D1D1D"/>
          <w:w w:val="105"/>
          <w:sz w:val="24"/>
          <w:szCs w:val="24"/>
          <w:lang w:val="es-ES"/>
        </w:rPr>
        <w:t>turí</w:t>
      </w:r>
      <w:r w:rsidRPr="00754132">
        <w:rPr>
          <w:rFonts w:ascii="Garamond" w:eastAsia="Arial" w:hAnsi="Garamond" w:cs="Arial"/>
          <w:color w:val="2D2D2D"/>
          <w:w w:val="105"/>
          <w:sz w:val="24"/>
          <w:szCs w:val="24"/>
          <w:lang w:val="es-ES"/>
        </w:rPr>
        <w:t xml:space="preserve">sticos, servicios </w:t>
      </w:r>
      <w:r w:rsidRPr="00754132">
        <w:rPr>
          <w:rFonts w:ascii="Garamond" w:eastAsia="Arial" w:hAnsi="Garamond" w:cs="Arial"/>
          <w:color w:val="1D1D1D"/>
          <w:w w:val="105"/>
          <w:sz w:val="24"/>
          <w:szCs w:val="24"/>
          <w:lang w:val="es-ES"/>
        </w:rPr>
        <w:t xml:space="preserve">de reserva y actividades </w:t>
      </w:r>
      <w:r w:rsidRPr="00754132">
        <w:rPr>
          <w:rFonts w:ascii="Garamond" w:eastAsia="Arial" w:hAnsi="Garamond" w:cs="Arial"/>
          <w:color w:val="0A0A0A"/>
          <w:w w:val="105"/>
          <w:sz w:val="24"/>
          <w:szCs w:val="24"/>
          <w:lang w:val="es-ES"/>
        </w:rPr>
        <w:t>relacionadas.</w:t>
      </w:r>
    </w:p>
    <w:p w14:paraId="05AA2FC8" w14:textId="77777777" w:rsidR="00EA0FB5" w:rsidRPr="00754132" w:rsidRDefault="00140FA5" w:rsidP="0072421F">
      <w:pPr>
        <w:pStyle w:val="Prrafodelista"/>
        <w:numPr>
          <w:ilvl w:val="0"/>
          <w:numId w:val="2"/>
        </w:numPr>
        <w:tabs>
          <w:tab w:val="left" w:pos="2013"/>
        </w:tabs>
        <w:spacing w:before="163" w:after="0" w:line="360" w:lineRule="auto"/>
        <w:rPr>
          <w:rFonts w:ascii="Garamond" w:eastAsia="Arial" w:hAnsi="Garamond" w:cs="Arial"/>
          <w:color w:val="2D2D2D"/>
          <w:sz w:val="24"/>
          <w:szCs w:val="24"/>
          <w:lang w:val="es-ES"/>
        </w:rPr>
      </w:pPr>
      <w:r w:rsidRPr="00754132">
        <w:rPr>
          <w:rFonts w:ascii="Garamond" w:eastAsia="Arial" w:hAnsi="Garamond" w:cs="Arial"/>
          <w:color w:val="2D2D2D"/>
          <w:w w:val="105"/>
          <w:sz w:val="24"/>
          <w:szCs w:val="24"/>
          <w:lang w:val="es-ES"/>
        </w:rPr>
        <w:t>Actividades</w:t>
      </w:r>
      <w:r w:rsidRPr="00754132">
        <w:rPr>
          <w:rFonts w:ascii="Garamond" w:eastAsia="Arial" w:hAnsi="Garamond" w:cs="Arial"/>
          <w:color w:val="2D2D2D"/>
          <w:spacing w:val="80"/>
          <w:w w:val="105"/>
          <w:sz w:val="24"/>
          <w:szCs w:val="24"/>
          <w:lang w:val="es-ES"/>
        </w:rPr>
        <w:t xml:space="preserve"> </w:t>
      </w:r>
      <w:r w:rsidRPr="00754132">
        <w:rPr>
          <w:rFonts w:ascii="Garamond" w:eastAsia="Arial" w:hAnsi="Garamond" w:cs="Arial"/>
          <w:color w:val="1D1D1D"/>
          <w:w w:val="105"/>
          <w:sz w:val="24"/>
          <w:szCs w:val="24"/>
          <w:lang w:val="es-ES"/>
        </w:rPr>
        <w:t>de</w:t>
      </w:r>
      <w:r w:rsidRPr="00754132">
        <w:rPr>
          <w:rFonts w:ascii="Garamond" w:eastAsia="Arial" w:hAnsi="Garamond" w:cs="Arial"/>
          <w:color w:val="1D1D1D"/>
          <w:spacing w:val="80"/>
          <w:w w:val="105"/>
          <w:sz w:val="24"/>
          <w:szCs w:val="24"/>
          <w:lang w:val="es-ES"/>
        </w:rPr>
        <w:t xml:space="preserve"> </w:t>
      </w:r>
      <w:r w:rsidRPr="00754132">
        <w:rPr>
          <w:rFonts w:ascii="Garamond" w:eastAsia="Arial" w:hAnsi="Garamond" w:cs="Arial"/>
          <w:color w:val="2D2D2D"/>
          <w:w w:val="105"/>
          <w:sz w:val="24"/>
          <w:szCs w:val="24"/>
          <w:lang w:val="es-ES"/>
        </w:rPr>
        <w:t>empleo.</w:t>
      </w:r>
      <w:r w:rsidRPr="00754132">
        <w:rPr>
          <w:rFonts w:ascii="Garamond" w:eastAsia="Arial" w:hAnsi="Garamond" w:cs="Arial"/>
          <w:color w:val="2D2D2D"/>
          <w:spacing w:val="80"/>
          <w:w w:val="105"/>
          <w:sz w:val="24"/>
          <w:szCs w:val="24"/>
          <w:lang w:val="es-ES"/>
        </w:rPr>
        <w:t xml:space="preserve"> </w:t>
      </w:r>
      <w:r w:rsidRPr="00754132">
        <w:rPr>
          <w:rFonts w:ascii="Garamond" w:eastAsia="Arial" w:hAnsi="Garamond" w:cs="Arial"/>
          <w:color w:val="2D2D2D"/>
          <w:w w:val="105"/>
          <w:sz w:val="24"/>
          <w:szCs w:val="24"/>
          <w:lang w:val="es-ES"/>
        </w:rPr>
        <w:t>Actividades</w:t>
      </w:r>
      <w:r w:rsidRPr="00754132">
        <w:rPr>
          <w:rFonts w:ascii="Garamond" w:eastAsia="Arial" w:hAnsi="Garamond" w:cs="Arial"/>
          <w:color w:val="2D2D2D"/>
          <w:spacing w:val="80"/>
          <w:w w:val="105"/>
          <w:sz w:val="24"/>
          <w:szCs w:val="24"/>
          <w:lang w:val="es-ES"/>
        </w:rPr>
        <w:t xml:space="preserve"> </w:t>
      </w:r>
      <w:r w:rsidRPr="00754132">
        <w:rPr>
          <w:rFonts w:ascii="Garamond" w:eastAsia="Arial" w:hAnsi="Garamond" w:cs="Arial"/>
          <w:color w:val="1D1D1D"/>
          <w:w w:val="105"/>
          <w:sz w:val="24"/>
          <w:szCs w:val="24"/>
          <w:lang w:val="es-ES"/>
        </w:rPr>
        <w:t>de</w:t>
      </w:r>
      <w:r w:rsidRPr="00754132">
        <w:rPr>
          <w:rFonts w:ascii="Garamond" w:eastAsia="Arial" w:hAnsi="Garamond" w:cs="Arial"/>
          <w:color w:val="1D1D1D"/>
          <w:spacing w:val="80"/>
          <w:w w:val="105"/>
          <w:sz w:val="24"/>
          <w:szCs w:val="24"/>
          <w:lang w:val="es-ES"/>
        </w:rPr>
        <w:t xml:space="preserve"> </w:t>
      </w:r>
      <w:r w:rsidRPr="00754132">
        <w:rPr>
          <w:rFonts w:ascii="Garamond" w:eastAsia="Arial" w:hAnsi="Garamond" w:cs="Arial"/>
          <w:color w:val="2D2D2D"/>
          <w:w w:val="105"/>
          <w:sz w:val="24"/>
          <w:szCs w:val="24"/>
          <w:lang w:val="es-ES"/>
        </w:rPr>
        <w:t>seguridad</w:t>
      </w:r>
      <w:r w:rsidRPr="00754132">
        <w:rPr>
          <w:rFonts w:ascii="Garamond" w:eastAsia="Arial" w:hAnsi="Garamond" w:cs="Arial"/>
          <w:color w:val="2D2D2D"/>
          <w:spacing w:val="40"/>
          <w:w w:val="105"/>
          <w:sz w:val="24"/>
          <w:szCs w:val="24"/>
          <w:lang w:val="es-ES"/>
        </w:rPr>
        <w:t xml:space="preserve"> </w:t>
      </w:r>
      <w:r w:rsidRPr="00754132">
        <w:rPr>
          <w:rFonts w:ascii="Garamond" w:eastAsia="Arial" w:hAnsi="Garamond" w:cs="Arial"/>
          <w:color w:val="1D1D1D"/>
          <w:w w:val="105"/>
          <w:sz w:val="24"/>
          <w:szCs w:val="24"/>
          <w:lang w:val="es-ES"/>
        </w:rPr>
        <w:t>e</w:t>
      </w:r>
      <w:r w:rsidRPr="00754132">
        <w:rPr>
          <w:rFonts w:ascii="Garamond" w:eastAsia="Arial" w:hAnsi="Garamond" w:cs="Arial"/>
          <w:color w:val="1D1D1D"/>
          <w:spacing w:val="80"/>
          <w:w w:val="105"/>
          <w:sz w:val="24"/>
          <w:szCs w:val="24"/>
          <w:lang w:val="es-ES"/>
        </w:rPr>
        <w:t xml:space="preserve"> </w:t>
      </w:r>
      <w:r w:rsidRPr="00754132">
        <w:rPr>
          <w:rFonts w:ascii="Garamond" w:eastAsia="Arial" w:hAnsi="Garamond" w:cs="Arial"/>
          <w:color w:val="3F3F3F"/>
          <w:w w:val="105"/>
          <w:sz w:val="24"/>
          <w:szCs w:val="24"/>
          <w:lang w:val="es-ES"/>
        </w:rPr>
        <w:t>inves</w:t>
      </w:r>
      <w:r w:rsidRPr="00754132">
        <w:rPr>
          <w:rFonts w:ascii="Garamond" w:eastAsia="Arial" w:hAnsi="Garamond" w:cs="Arial"/>
          <w:color w:val="0A0A0A"/>
          <w:w w:val="105"/>
          <w:sz w:val="24"/>
          <w:szCs w:val="24"/>
          <w:lang w:val="es-ES"/>
        </w:rPr>
        <w:t>tigac</w:t>
      </w:r>
      <w:r w:rsidRPr="00754132">
        <w:rPr>
          <w:rFonts w:ascii="Garamond" w:eastAsia="Arial" w:hAnsi="Garamond" w:cs="Arial"/>
          <w:color w:val="3F3F3F"/>
          <w:w w:val="105"/>
          <w:sz w:val="24"/>
          <w:szCs w:val="24"/>
          <w:lang w:val="es-ES"/>
        </w:rPr>
        <w:t>ión</w:t>
      </w:r>
      <w:r w:rsidRPr="00754132">
        <w:rPr>
          <w:rFonts w:ascii="Garamond" w:eastAsia="Arial" w:hAnsi="Garamond" w:cs="Arial"/>
          <w:color w:val="3F3F3F"/>
          <w:spacing w:val="40"/>
          <w:w w:val="105"/>
          <w:sz w:val="24"/>
          <w:szCs w:val="24"/>
          <w:lang w:val="es-ES"/>
        </w:rPr>
        <w:t xml:space="preserve"> </w:t>
      </w:r>
      <w:r w:rsidRPr="00754132">
        <w:rPr>
          <w:rFonts w:ascii="Garamond" w:eastAsia="Arial" w:hAnsi="Garamond" w:cs="Arial"/>
          <w:color w:val="2D2D2D"/>
          <w:w w:val="105"/>
          <w:sz w:val="24"/>
          <w:szCs w:val="24"/>
          <w:lang w:val="es-ES"/>
        </w:rPr>
        <w:t>privada.</w:t>
      </w:r>
      <w:r w:rsidRPr="00754132">
        <w:rPr>
          <w:rFonts w:ascii="Garamond" w:eastAsia="Arial" w:hAnsi="Garamond" w:cs="Arial"/>
          <w:color w:val="2D2D2D"/>
          <w:spacing w:val="40"/>
          <w:w w:val="105"/>
          <w:sz w:val="24"/>
          <w:szCs w:val="24"/>
          <w:lang w:val="es-ES"/>
        </w:rPr>
        <w:t xml:space="preserve"> </w:t>
      </w:r>
      <w:r w:rsidRPr="00754132">
        <w:rPr>
          <w:rFonts w:ascii="Garamond" w:eastAsia="Arial" w:hAnsi="Garamond" w:cs="Arial"/>
          <w:color w:val="2D2D2D"/>
          <w:w w:val="105"/>
          <w:sz w:val="24"/>
          <w:szCs w:val="24"/>
          <w:lang w:val="es-ES"/>
        </w:rPr>
        <w:t>Actividades</w:t>
      </w:r>
      <w:r w:rsidRPr="00754132">
        <w:rPr>
          <w:rFonts w:ascii="Garamond" w:eastAsia="Arial" w:hAnsi="Garamond" w:cs="Arial"/>
          <w:color w:val="2D2D2D"/>
          <w:spacing w:val="80"/>
          <w:w w:val="105"/>
          <w:sz w:val="24"/>
          <w:szCs w:val="24"/>
          <w:lang w:val="es-ES"/>
        </w:rPr>
        <w:t xml:space="preserve"> </w:t>
      </w:r>
      <w:r w:rsidRPr="00754132">
        <w:rPr>
          <w:rFonts w:ascii="Garamond" w:eastAsia="Arial" w:hAnsi="Garamond" w:cs="Arial"/>
          <w:color w:val="1D1D1D"/>
          <w:w w:val="105"/>
          <w:sz w:val="24"/>
          <w:szCs w:val="24"/>
          <w:lang w:val="es-ES"/>
        </w:rPr>
        <w:t xml:space="preserve">de </w:t>
      </w:r>
      <w:r w:rsidRPr="00754132">
        <w:rPr>
          <w:rFonts w:ascii="Garamond" w:eastAsia="Arial" w:hAnsi="Garamond" w:cs="Arial"/>
          <w:color w:val="2D2D2D"/>
          <w:w w:val="105"/>
          <w:sz w:val="24"/>
          <w:szCs w:val="24"/>
          <w:lang w:val="es-ES"/>
        </w:rPr>
        <w:t xml:space="preserve">servicios </w:t>
      </w:r>
      <w:r w:rsidRPr="00754132">
        <w:rPr>
          <w:rFonts w:ascii="Garamond" w:eastAsia="Arial" w:hAnsi="Garamond" w:cs="Arial"/>
          <w:color w:val="1D1D1D"/>
          <w:w w:val="105"/>
          <w:sz w:val="24"/>
          <w:szCs w:val="24"/>
          <w:lang w:val="es-ES"/>
        </w:rPr>
        <w:t xml:space="preserve">a </w:t>
      </w:r>
      <w:r w:rsidRPr="00754132">
        <w:rPr>
          <w:rFonts w:ascii="Garamond" w:eastAsia="Arial" w:hAnsi="Garamond" w:cs="Arial"/>
          <w:color w:val="2D2D2D"/>
          <w:w w:val="105"/>
          <w:sz w:val="24"/>
          <w:szCs w:val="24"/>
          <w:lang w:val="es-ES"/>
        </w:rPr>
        <w:t>edificios.</w:t>
      </w:r>
    </w:p>
    <w:p w14:paraId="6CF7BEE8" w14:textId="77777777" w:rsidR="00EA0FB5" w:rsidRPr="00754132" w:rsidRDefault="00140FA5" w:rsidP="0072421F">
      <w:pPr>
        <w:pStyle w:val="Prrafodelista"/>
        <w:numPr>
          <w:ilvl w:val="0"/>
          <w:numId w:val="2"/>
        </w:numPr>
        <w:tabs>
          <w:tab w:val="left" w:pos="2013"/>
        </w:tabs>
        <w:spacing w:before="163" w:after="0" w:line="240" w:lineRule="auto"/>
        <w:rPr>
          <w:rFonts w:ascii="Garamond" w:eastAsia="Arial" w:hAnsi="Garamond" w:cs="Arial"/>
          <w:color w:val="2D2D2D"/>
          <w:sz w:val="24"/>
          <w:szCs w:val="24"/>
          <w:lang w:val="es-ES"/>
        </w:rPr>
      </w:pPr>
      <w:r w:rsidRPr="00754132">
        <w:rPr>
          <w:rFonts w:ascii="Garamond" w:eastAsia="Arial" w:hAnsi="Garamond" w:cs="Arial"/>
          <w:color w:val="1D1D1D"/>
          <w:w w:val="105"/>
          <w:sz w:val="24"/>
          <w:szCs w:val="24"/>
          <w:lang w:val="es-ES"/>
        </w:rPr>
        <w:t>Actividades</w:t>
      </w:r>
      <w:r w:rsidRPr="00754132">
        <w:rPr>
          <w:rFonts w:ascii="Garamond" w:eastAsia="Arial" w:hAnsi="Garamond" w:cs="Arial"/>
          <w:color w:val="1D1D1D"/>
          <w:spacing w:val="11"/>
          <w:w w:val="105"/>
          <w:sz w:val="24"/>
          <w:szCs w:val="24"/>
          <w:lang w:val="es-ES"/>
        </w:rPr>
        <w:t xml:space="preserve"> </w:t>
      </w:r>
      <w:r w:rsidRPr="00754132">
        <w:rPr>
          <w:rFonts w:ascii="Garamond" w:eastAsia="Arial" w:hAnsi="Garamond" w:cs="Arial"/>
          <w:color w:val="2D2D2D"/>
          <w:w w:val="105"/>
          <w:sz w:val="24"/>
          <w:szCs w:val="24"/>
          <w:lang w:val="es-ES"/>
        </w:rPr>
        <w:t>administrativas</w:t>
      </w:r>
      <w:r w:rsidRPr="00754132">
        <w:rPr>
          <w:rFonts w:ascii="Garamond" w:eastAsia="Arial" w:hAnsi="Garamond" w:cs="Arial"/>
          <w:color w:val="2D2D2D"/>
          <w:spacing w:val="-20"/>
          <w:w w:val="105"/>
          <w:sz w:val="24"/>
          <w:szCs w:val="24"/>
          <w:lang w:val="es-ES"/>
        </w:rPr>
        <w:t xml:space="preserve"> </w:t>
      </w:r>
      <w:r w:rsidRPr="00754132">
        <w:rPr>
          <w:rFonts w:ascii="Garamond" w:eastAsia="Arial" w:hAnsi="Garamond" w:cs="Arial"/>
          <w:color w:val="1D1D1D"/>
          <w:w w:val="105"/>
          <w:sz w:val="24"/>
          <w:szCs w:val="24"/>
          <w:lang w:val="es-ES"/>
        </w:rPr>
        <w:t>y</w:t>
      </w:r>
      <w:r w:rsidRPr="00754132">
        <w:rPr>
          <w:rFonts w:ascii="Garamond" w:eastAsia="Arial" w:hAnsi="Garamond" w:cs="Arial"/>
          <w:color w:val="1D1D1D"/>
          <w:spacing w:val="-2"/>
          <w:w w:val="105"/>
          <w:sz w:val="24"/>
          <w:szCs w:val="24"/>
          <w:lang w:val="es-ES"/>
        </w:rPr>
        <w:t xml:space="preserve"> </w:t>
      </w:r>
      <w:r w:rsidRPr="00754132">
        <w:rPr>
          <w:rFonts w:ascii="Garamond" w:eastAsia="Arial" w:hAnsi="Garamond" w:cs="Arial"/>
          <w:color w:val="2D2D2D"/>
          <w:w w:val="105"/>
          <w:sz w:val="24"/>
          <w:szCs w:val="24"/>
          <w:lang w:val="es-ES"/>
        </w:rPr>
        <w:t>de</w:t>
      </w:r>
      <w:r w:rsidRPr="00754132">
        <w:rPr>
          <w:rFonts w:ascii="Garamond" w:eastAsia="Arial" w:hAnsi="Garamond" w:cs="Arial"/>
          <w:color w:val="2D2D2D"/>
          <w:spacing w:val="-29"/>
          <w:w w:val="105"/>
          <w:sz w:val="24"/>
          <w:szCs w:val="24"/>
          <w:lang w:val="es-ES"/>
        </w:rPr>
        <w:t xml:space="preserve"> </w:t>
      </w:r>
      <w:r w:rsidRPr="00754132">
        <w:rPr>
          <w:rFonts w:ascii="Garamond" w:eastAsia="Arial" w:hAnsi="Garamond" w:cs="Arial"/>
          <w:color w:val="1D1D1D"/>
          <w:w w:val="105"/>
          <w:sz w:val="24"/>
          <w:szCs w:val="24"/>
          <w:lang w:val="es-ES"/>
        </w:rPr>
        <w:t>apoyo</w:t>
      </w:r>
      <w:r w:rsidRPr="00754132">
        <w:rPr>
          <w:rFonts w:ascii="Garamond" w:eastAsia="Arial" w:hAnsi="Garamond" w:cs="Arial"/>
          <w:color w:val="1D1D1D"/>
          <w:spacing w:val="-15"/>
          <w:w w:val="105"/>
          <w:sz w:val="24"/>
          <w:szCs w:val="24"/>
          <w:lang w:val="es-ES"/>
        </w:rPr>
        <w:t xml:space="preserve"> </w:t>
      </w:r>
      <w:r w:rsidRPr="00754132">
        <w:rPr>
          <w:rFonts w:ascii="Garamond" w:eastAsia="Arial" w:hAnsi="Garamond" w:cs="Arial"/>
          <w:color w:val="1D1D1D"/>
          <w:w w:val="105"/>
          <w:sz w:val="24"/>
          <w:szCs w:val="24"/>
          <w:lang w:val="es-ES"/>
        </w:rPr>
        <w:t>de</w:t>
      </w:r>
      <w:r w:rsidRPr="00754132">
        <w:rPr>
          <w:rFonts w:ascii="Garamond" w:eastAsia="Arial" w:hAnsi="Garamond" w:cs="Arial"/>
          <w:color w:val="1D1D1D"/>
          <w:spacing w:val="-10"/>
          <w:w w:val="105"/>
          <w:sz w:val="24"/>
          <w:szCs w:val="24"/>
          <w:lang w:val="es-ES"/>
        </w:rPr>
        <w:t xml:space="preserve"> </w:t>
      </w:r>
      <w:r w:rsidRPr="00754132">
        <w:rPr>
          <w:rFonts w:ascii="Garamond" w:eastAsia="Arial" w:hAnsi="Garamond" w:cs="Arial"/>
          <w:color w:val="2D2D2D"/>
          <w:w w:val="105"/>
          <w:sz w:val="24"/>
          <w:szCs w:val="24"/>
          <w:lang w:val="es-ES"/>
        </w:rPr>
        <w:t>oficinas</w:t>
      </w:r>
      <w:r w:rsidRPr="00754132">
        <w:rPr>
          <w:rFonts w:ascii="Garamond" w:eastAsia="Arial" w:hAnsi="Garamond" w:cs="Arial"/>
          <w:color w:val="2D2D2D"/>
          <w:spacing w:val="-3"/>
          <w:w w:val="105"/>
          <w:sz w:val="24"/>
          <w:szCs w:val="24"/>
          <w:lang w:val="es-ES"/>
        </w:rPr>
        <w:t xml:space="preserve"> </w:t>
      </w:r>
      <w:r w:rsidRPr="00754132">
        <w:rPr>
          <w:rFonts w:ascii="Garamond" w:eastAsia="Arial" w:hAnsi="Garamond" w:cs="Arial"/>
          <w:color w:val="1D1D1D"/>
          <w:w w:val="105"/>
          <w:sz w:val="24"/>
          <w:szCs w:val="24"/>
          <w:lang w:val="es-ES"/>
        </w:rPr>
        <w:t xml:space="preserve">y </w:t>
      </w:r>
      <w:r w:rsidRPr="00754132">
        <w:rPr>
          <w:rFonts w:ascii="Garamond" w:eastAsia="Arial" w:hAnsi="Garamond" w:cs="Arial"/>
          <w:color w:val="2D2D2D"/>
          <w:w w:val="105"/>
          <w:sz w:val="24"/>
          <w:szCs w:val="24"/>
          <w:lang w:val="es-ES"/>
        </w:rPr>
        <w:t>otras</w:t>
      </w:r>
      <w:r w:rsidRPr="00754132">
        <w:rPr>
          <w:rFonts w:ascii="Garamond" w:eastAsia="Arial" w:hAnsi="Garamond" w:cs="Arial"/>
          <w:color w:val="2D2D2D"/>
          <w:spacing w:val="-17"/>
          <w:w w:val="105"/>
          <w:sz w:val="24"/>
          <w:szCs w:val="24"/>
          <w:lang w:val="es-ES"/>
        </w:rPr>
        <w:t xml:space="preserve"> </w:t>
      </w:r>
      <w:r w:rsidRPr="00754132">
        <w:rPr>
          <w:rFonts w:ascii="Garamond" w:eastAsia="Arial" w:hAnsi="Garamond" w:cs="Arial"/>
          <w:color w:val="2D2D2D"/>
          <w:w w:val="105"/>
          <w:sz w:val="24"/>
          <w:szCs w:val="24"/>
          <w:lang w:val="es-ES"/>
        </w:rPr>
        <w:t>actividades</w:t>
      </w:r>
      <w:r w:rsidRPr="00754132">
        <w:rPr>
          <w:rFonts w:ascii="Garamond" w:eastAsia="Arial" w:hAnsi="Garamond" w:cs="Arial"/>
          <w:color w:val="2D2D2D"/>
          <w:spacing w:val="-2"/>
          <w:w w:val="105"/>
          <w:sz w:val="24"/>
          <w:szCs w:val="24"/>
          <w:lang w:val="es-ES"/>
        </w:rPr>
        <w:t xml:space="preserve"> </w:t>
      </w:r>
      <w:r w:rsidRPr="00754132">
        <w:rPr>
          <w:rFonts w:ascii="Garamond" w:eastAsia="Arial" w:hAnsi="Garamond" w:cs="Arial"/>
          <w:color w:val="1D1D1D"/>
          <w:w w:val="105"/>
          <w:sz w:val="24"/>
          <w:szCs w:val="24"/>
          <w:lang w:val="es-ES"/>
        </w:rPr>
        <w:t>de</w:t>
      </w:r>
      <w:r w:rsidRPr="00754132">
        <w:rPr>
          <w:rFonts w:ascii="Garamond" w:eastAsia="Arial" w:hAnsi="Garamond" w:cs="Arial"/>
          <w:color w:val="1D1D1D"/>
          <w:spacing w:val="-12"/>
          <w:w w:val="105"/>
          <w:sz w:val="24"/>
          <w:szCs w:val="24"/>
          <w:lang w:val="es-ES"/>
        </w:rPr>
        <w:t xml:space="preserve"> </w:t>
      </w:r>
      <w:r w:rsidRPr="00754132">
        <w:rPr>
          <w:rFonts w:ascii="Garamond" w:eastAsia="Arial" w:hAnsi="Garamond" w:cs="Arial"/>
          <w:color w:val="1D1D1D"/>
          <w:w w:val="105"/>
          <w:sz w:val="24"/>
          <w:szCs w:val="24"/>
          <w:lang w:val="es-ES"/>
        </w:rPr>
        <w:t>apoyo</w:t>
      </w:r>
      <w:r w:rsidRPr="00754132">
        <w:rPr>
          <w:rFonts w:ascii="Garamond" w:eastAsia="Arial" w:hAnsi="Garamond" w:cs="Arial"/>
          <w:color w:val="1D1D1D"/>
          <w:spacing w:val="-16"/>
          <w:w w:val="105"/>
          <w:sz w:val="24"/>
          <w:szCs w:val="24"/>
          <w:lang w:val="es-ES"/>
        </w:rPr>
        <w:t xml:space="preserve"> </w:t>
      </w:r>
      <w:r w:rsidRPr="00754132">
        <w:rPr>
          <w:rFonts w:ascii="Garamond" w:eastAsia="Arial" w:hAnsi="Garamond" w:cs="Arial"/>
          <w:color w:val="1D1D1D"/>
          <w:w w:val="105"/>
          <w:sz w:val="24"/>
          <w:szCs w:val="24"/>
          <w:lang w:val="es-ES"/>
        </w:rPr>
        <w:t>a</w:t>
      </w:r>
      <w:r w:rsidRPr="00754132">
        <w:rPr>
          <w:rFonts w:ascii="Garamond" w:eastAsia="Arial" w:hAnsi="Garamond" w:cs="Arial"/>
          <w:color w:val="1D1D1D"/>
          <w:spacing w:val="-11"/>
          <w:w w:val="105"/>
          <w:sz w:val="24"/>
          <w:szCs w:val="24"/>
          <w:lang w:val="es-ES"/>
        </w:rPr>
        <w:t xml:space="preserve"> </w:t>
      </w:r>
      <w:r w:rsidRPr="00754132">
        <w:rPr>
          <w:rFonts w:ascii="Garamond" w:eastAsia="Arial" w:hAnsi="Garamond" w:cs="Arial"/>
          <w:color w:val="3F3F3F"/>
          <w:w w:val="105"/>
          <w:sz w:val="24"/>
          <w:szCs w:val="24"/>
          <w:lang w:val="es-ES"/>
        </w:rPr>
        <w:t>las</w:t>
      </w:r>
      <w:r w:rsidRPr="00754132">
        <w:rPr>
          <w:rFonts w:ascii="Garamond" w:eastAsia="Arial" w:hAnsi="Garamond" w:cs="Arial"/>
          <w:color w:val="3F3F3F"/>
          <w:spacing w:val="-2"/>
          <w:w w:val="105"/>
          <w:sz w:val="24"/>
          <w:szCs w:val="24"/>
          <w:lang w:val="es-ES"/>
        </w:rPr>
        <w:t xml:space="preserve"> </w:t>
      </w:r>
      <w:r w:rsidRPr="00754132">
        <w:rPr>
          <w:rFonts w:ascii="Garamond" w:eastAsia="Arial" w:hAnsi="Garamond" w:cs="Arial"/>
          <w:color w:val="1D1D1D"/>
          <w:spacing w:val="-2"/>
          <w:w w:val="105"/>
          <w:sz w:val="24"/>
          <w:szCs w:val="24"/>
          <w:lang w:val="es-ES"/>
        </w:rPr>
        <w:t>empresas.</w:t>
      </w:r>
    </w:p>
    <w:p w14:paraId="7763AD69" w14:textId="77777777" w:rsidR="00EA0FB5" w:rsidRPr="00754132" w:rsidRDefault="00140FA5" w:rsidP="0072421F">
      <w:pPr>
        <w:pStyle w:val="Prrafodelista"/>
        <w:numPr>
          <w:ilvl w:val="0"/>
          <w:numId w:val="2"/>
        </w:numPr>
        <w:tabs>
          <w:tab w:val="left" w:pos="2013"/>
        </w:tabs>
        <w:spacing w:before="163" w:after="0" w:line="240" w:lineRule="auto"/>
        <w:rPr>
          <w:rFonts w:ascii="Garamond" w:eastAsia="Arial" w:hAnsi="Garamond" w:cs="Arial"/>
          <w:color w:val="2D2D2D"/>
          <w:sz w:val="24"/>
          <w:szCs w:val="24"/>
          <w:lang w:val="es-ES"/>
        </w:rPr>
      </w:pPr>
      <w:r w:rsidRPr="00754132">
        <w:rPr>
          <w:rFonts w:ascii="Garamond" w:eastAsia="Arial" w:hAnsi="Garamond" w:cs="Arial"/>
          <w:color w:val="1D1D1D"/>
          <w:w w:val="105"/>
          <w:sz w:val="24"/>
          <w:szCs w:val="24"/>
          <w:lang w:val="es-ES"/>
        </w:rPr>
        <w:t>Educación</w:t>
      </w:r>
      <w:r w:rsidRPr="00754132">
        <w:rPr>
          <w:rFonts w:ascii="Garamond" w:eastAsia="Arial" w:hAnsi="Garamond" w:cs="Arial"/>
          <w:color w:val="1D1D1D"/>
          <w:spacing w:val="-20"/>
          <w:w w:val="105"/>
          <w:sz w:val="24"/>
          <w:szCs w:val="24"/>
          <w:lang w:val="es-ES"/>
        </w:rPr>
        <w:t xml:space="preserve"> </w:t>
      </w:r>
      <w:r w:rsidRPr="00754132">
        <w:rPr>
          <w:rFonts w:ascii="Garamond" w:eastAsia="Arial" w:hAnsi="Garamond" w:cs="Arial"/>
          <w:color w:val="1D1D1D"/>
          <w:spacing w:val="-2"/>
          <w:w w:val="105"/>
          <w:sz w:val="24"/>
          <w:szCs w:val="24"/>
          <w:lang w:val="es-ES"/>
        </w:rPr>
        <w:t>superior.</w:t>
      </w:r>
    </w:p>
    <w:p w14:paraId="46007AF9" w14:textId="77777777" w:rsidR="00EA0FB5" w:rsidRPr="00754132" w:rsidRDefault="00C83C4E" w:rsidP="0072421F">
      <w:pPr>
        <w:pStyle w:val="Prrafodelista"/>
        <w:numPr>
          <w:ilvl w:val="0"/>
          <w:numId w:val="2"/>
        </w:numPr>
        <w:tabs>
          <w:tab w:val="left" w:pos="2013"/>
        </w:tabs>
        <w:spacing w:before="163" w:after="0" w:line="240" w:lineRule="auto"/>
        <w:rPr>
          <w:rFonts w:ascii="Garamond" w:eastAsia="Arial" w:hAnsi="Garamond" w:cs="Arial"/>
          <w:color w:val="2D2D2D"/>
          <w:sz w:val="24"/>
          <w:szCs w:val="24"/>
          <w:lang w:val="es-ES"/>
        </w:rPr>
      </w:pPr>
      <w:r w:rsidRPr="00754132">
        <w:rPr>
          <w:rFonts w:ascii="Garamond" w:hAnsi="Garamond"/>
          <w:color w:val="1D1D1D"/>
          <w:w w:val="105"/>
          <w:sz w:val="24"/>
          <w:szCs w:val="24"/>
        </w:rPr>
        <w:t>Actividades</w:t>
      </w:r>
      <w:r w:rsidRPr="00754132">
        <w:rPr>
          <w:rFonts w:ascii="Garamond" w:hAnsi="Garamond"/>
          <w:color w:val="1D1D1D"/>
          <w:spacing w:val="6"/>
          <w:w w:val="105"/>
          <w:sz w:val="24"/>
          <w:szCs w:val="24"/>
        </w:rPr>
        <w:t xml:space="preserve"> </w:t>
      </w:r>
      <w:r w:rsidRPr="00754132">
        <w:rPr>
          <w:rFonts w:ascii="Garamond" w:hAnsi="Garamond"/>
          <w:color w:val="1D1D1D"/>
          <w:w w:val="105"/>
          <w:sz w:val="24"/>
          <w:szCs w:val="24"/>
        </w:rPr>
        <w:t>de</w:t>
      </w:r>
      <w:r w:rsidRPr="00754132">
        <w:rPr>
          <w:rFonts w:ascii="Garamond" w:hAnsi="Garamond"/>
          <w:color w:val="1D1D1D"/>
          <w:spacing w:val="14"/>
          <w:w w:val="105"/>
          <w:sz w:val="24"/>
          <w:szCs w:val="24"/>
        </w:rPr>
        <w:t xml:space="preserve"> </w:t>
      </w:r>
      <w:r w:rsidRPr="00754132">
        <w:rPr>
          <w:rFonts w:ascii="Garamond" w:hAnsi="Garamond"/>
          <w:color w:val="1D1D1D"/>
          <w:w w:val="105"/>
          <w:sz w:val="24"/>
          <w:szCs w:val="24"/>
        </w:rPr>
        <w:t>atención</w:t>
      </w:r>
      <w:r w:rsidRPr="00754132">
        <w:rPr>
          <w:rFonts w:ascii="Garamond" w:hAnsi="Garamond"/>
          <w:color w:val="1D1D1D"/>
          <w:spacing w:val="4"/>
          <w:w w:val="105"/>
          <w:sz w:val="24"/>
          <w:szCs w:val="24"/>
        </w:rPr>
        <w:t xml:space="preserve"> </w:t>
      </w:r>
      <w:r w:rsidRPr="00754132">
        <w:rPr>
          <w:rFonts w:ascii="Garamond" w:hAnsi="Garamond"/>
          <w:color w:val="1D1D1D"/>
          <w:w w:val="105"/>
          <w:sz w:val="24"/>
          <w:szCs w:val="24"/>
        </w:rPr>
        <w:t>de</w:t>
      </w:r>
      <w:r w:rsidRPr="00754132">
        <w:rPr>
          <w:rFonts w:ascii="Garamond" w:hAnsi="Garamond"/>
          <w:color w:val="1D1D1D"/>
          <w:spacing w:val="-24"/>
          <w:w w:val="105"/>
          <w:sz w:val="24"/>
          <w:szCs w:val="24"/>
        </w:rPr>
        <w:t xml:space="preserve"> </w:t>
      </w:r>
      <w:r w:rsidRPr="00754132">
        <w:rPr>
          <w:rFonts w:ascii="Garamond" w:hAnsi="Garamond"/>
          <w:color w:val="414141"/>
          <w:w w:val="105"/>
          <w:sz w:val="24"/>
          <w:szCs w:val="24"/>
        </w:rPr>
        <w:t>la</w:t>
      </w:r>
      <w:r w:rsidRPr="00754132">
        <w:rPr>
          <w:rFonts w:ascii="Garamond" w:hAnsi="Garamond"/>
          <w:color w:val="414141"/>
          <w:spacing w:val="1"/>
          <w:w w:val="105"/>
          <w:sz w:val="24"/>
          <w:szCs w:val="24"/>
        </w:rPr>
        <w:t xml:space="preserve"> </w:t>
      </w:r>
      <w:r w:rsidRPr="00754132">
        <w:rPr>
          <w:rFonts w:ascii="Garamond" w:hAnsi="Garamond"/>
          <w:color w:val="2D2D2D"/>
          <w:w w:val="105"/>
          <w:sz w:val="24"/>
          <w:szCs w:val="24"/>
        </w:rPr>
        <w:t>salud</w:t>
      </w:r>
      <w:r w:rsidRPr="00754132">
        <w:rPr>
          <w:rFonts w:ascii="Garamond" w:hAnsi="Garamond"/>
          <w:color w:val="2D2D2D"/>
          <w:spacing w:val="-22"/>
          <w:w w:val="105"/>
          <w:sz w:val="24"/>
          <w:szCs w:val="24"/>
        </w:rPr>
        <w:t xml:space="preserve"> </w:t>
      </w:r>
      <w:r w:rsidRPr="00754132">
        <w:rPr>
          <w:rFonts w:ascii="Garamond" w:hAnsi="Garamond"/>
          <w:color w:val="2D2D2D"/>
          <w:spacing w:val="-2"/>
          <w:w w:val="105"/>
          <w:sz w:val="24"/>
          <w:szCs w:val="24"/>
        </w:rPr>
        <w:t>humana.</w:t>
      </w:r>
    </w:p>
    <w:p w14:paraId="1B7A769B" w14:textId="77777777" w:rsidR="00C83C4E" w:rsidRPr="00754132" w:rsidRDefault="00C83C4E" w:rsidP="0072421F">
      <w:pPr>
        <w:pStyle w:val="Prrafodelista"/>
        <w:numPr>
          <w:ilvl w:val="0"/>
          <w:numId w:val="2"/>
        </w:numPr>
        <w:tabs>
          <w:tab w:val="left" w:pos="2013"/>
        </w:tabs>
        <w:spacing w:before="163" w:after="0" w:line="240" w:lineRule="auto"/>
        <w:rPr>
          <w:rFonts w:ascii="Garamond" w:eastAsia="Arial" w:hAnsi="Garamond" w:cs="Arial"/>
          <w:color w:val="2D2D2D"/>
          <w:sz w:val="24"/>
          <w:szCs w:val="24"/>
          <w:lang w:val="es-ES"/>
        </w:rPr>
      </w:pPr>
      <w:r w:rsidRPr="00754132">
        <w:rPr>
          <w:rFonts w:ascii="Garamond" w:hAnsi="Garamond"/>
          <w:color w:val="1D1D1D"/>
          <w:w w:val="105"/>
          <w:sz w:val="24"/>
          <w:szCs w:val="24"/>
        </w:rPr>
        <w:t>Actividades</w:t>
      </w:r>
      <w:r w:rsidRPr="00754132">
        <w:rPr>
          <w:rFonts w:ascii="Garamond" w:hAnsi="Garamond"/>
          <w:color w:val="1D1D1D"/>
          <w:spacing w:val="1"/>
          <w:w w:val="105"/>
          <w:sz w:val="24"/>
          <w:szCs w:val="24"/>
        </w:rPr>
        <w:t xml:space="preserve"> </w:t>
      </w:r>
      <w:r w:rsidRPr="00754132">
        <w:rPr>
          <w:rFonts w:ascii="Garamond" w:hAnsi="Garamond"/>
          <w:color w:val="1D1D1D"/>
          <w:w w:val="105"/>
          <w:sz w:val="24"/>
          <w:szCs w:val="24"/>
        </w:rPr>
        <w:t>de</w:t>
      </w:r>
      <w:r w:rsidRPr="00754132">
        <w:rPr>
          <w:rFonts w:ascii="Garamond" w:hAnsi="Garamond"/>
          <w:color w:val="1D1D1D"/>
          <w:spacing w:val="21"/>
          <w:w w:val="105"/>
          <w:sz w:val="24"/>
          <w:szCs w:val="24"/>
        </w:rPr>
        <w:t xml:space="preserve"> </w:t>
      </w:r>
      <w:r w:rsidRPr="00754132">
        <w:rPr>
          <w:rFonts w:ascii="Garamond" w:hAnsi="Garamond"/>
          <w:color w:val="414141"/>
          <w:w w:val="105"/>
          <w:sz w:val="24"/>
          <w:szCs w:val="24"/>
        </w:rPr>
        <w:t>j</w:t>
      </w:r>
      <w:r w:rsidRPr="00754132">
        <w:rPr>
          <w:rFonts w:ascii="Garamond" w:hAnsi="Garamond"/>
          <w:color w:val="0C0C0C"/>
          <w:w w:val="105"/>
          <w:sz w:val="24"/>
          <w:szCs w:val="24"/>
        </w:rPr>
        <w:t>u</w:t>
      </w:r>
      <w:r w:rsidRPr="00754132">
        <w:rPr>
          <w:rFonts w:ascii="Garamond" w:hAnsi="Garamond"/>
          <w:color w:val="2D2D2D"/>
          <w:w w:val="105"/>
          <w:sz w:val="24"/>
          <w:szCs w:val="24"/>
        </w:rPr>
        <w:t>egos</w:t>
      </w:r>
      <w:r w:rsidRPr="00754132">
        <w:rPr>
          <w:rFonts w:ascii="Garamond" w:hAnsi="Garamond"/>
          <w:color w:val="2D2D2D"/>
          <w:spacing w:val="-17"/>
          <w:w w:val="105"/>
          <w:sz w:val="24"/>
          <w:szCs w:val="24"/>
        </w:rPr>
        <w:t xml:space="preserve"> </w:t>
      </w:r>
      <w:r w:rsidRPr="00754132">
        <w:rPr>
          <w:rFonts w:ascii="Garamond" w:hAnsi="Garamond"/>
          <w:color w:val="1D1D1D"/>
          <w:w w:val="105"/>
          <w:sz w:val="24"/>
          <w:szCs w:val="24"/>
        </w:rPr>
        <w:t>de</w:t>
      </w:r>
      <w:r w:rsidRPr="00754132">
        <w:rPr>
          <w:rFonts w:ascii="Garamond" w:hAnsi="Garamond"/>
          <w:color w:val="1D1D1D"/>
          <w:spacing w:val="-18"/>
          <w:w w:val="105"/>
          <w:sz w:val="24"/>
          <w:szCs w:val="24"/>
        </w:rPr>
        <w:t xml:space="preserve"> </w:t>
      </w:r>
      <w:r w:rsidRPr="00754132">
        <w:rPr>
          <w:rFonts w:ascii="Garamond" w:hAnsi="Garamond"/>
          <w:color w:val="1D1D1D"/>
          <w:w w:val="105"/>
          <w:sz w:val="24"/>
          <w:szCs w:val="24"/>
        </w:rPr>
        <w:t>azar,</w:t>
      </w:r>
      <w:r w:rsidRPr="00754132">
        <w:rPr>
          <w:rFonts w:ascii="Garamond" w:hAnsi="Garamond"/>
          <w:color w:val="1D1D1D"/>
          <w:spacing w:val="-22"/>
          <w:w w:val="105"/>
          <w:sz w:val="24"/>
          <w:szCs w:val="24"/>
        </w:rPr>
        <w:t xml:space="preserve"> </w:t>
      </w:r>
      <w:r w:rsidRPr="00754132">
        <w:rPr>
          <w:rFonts w:ascii="Garamond" w:hAnsi="Garamond"/>
          <w:color w:val="1D1D1D"/>
          <w:w w:val="105"/>
          <w:sz w:val="24"/>
          <w:szCs w:val="24"/>
        </w:rPr>
        <w:t>deportivas, recreativas</w:t>
      </w:r>
      <w:r w:rsidRPr="00754132">
        <w:rPr>
          <w:rFonts w:ascii="Garamond" w:hAnsi="Garamond"/>
          <w:color w:val="1D1D1D"/>
          <w:spacing w:val="13"/>
          <w:w w:val="105"/>
          <w:sz w:val="24"/>
          <w:szCs w:val="24"/>
        </w:rPr>
        <w:t xml:space="preserve"> </w:t>
      </w:r>
      <w:r w:rsidRPr="00754132">
        <w:rPr>
          <w:rFonts w:ascii="Garamond" w:hAnsi="Garamond"/>
          <w:color w:val="1D1D1D"/>
          <w:w w:val="105"/>
          <w:sz w:val="24"/>
          <w:szCs w:val="24"/>
        </w:rPr>
        <w:t>y</w:t>
      </w:r>
      <w:r w:rsidRPr="00754132">
        <w:rPr>
          <w:rFonts w:ascii="Garamond" w:hAnsi="Garamond"/>
          <w:color w:val="1D1D1D"/>
          <w:spacing w:val="-6"/>
          <w:w w:val="105"/>
          <w:sz w:val="24"/>
          <w:szCs w:val="24"/>
        </w:rPr>
        <w:t xml:space="preserve"> </w:t>
      </w:r>
      <w:r w:rsidRPr="00754132">
        <w:rPr>
          <w:rFonts w:ascii="Garamond" w:hAnsi="Garamond"/>
          <w:color w:val="2D2D2D"/>
          <w:spacing w:val="-2"/>
          <w:w w:val="105"/>
          <w:sz w:val="24"/>
          <w:szCs w:val="24"/>
        </w:rPr>
        <w:t>esparcimiento.</w:t>
      </w:r>
    </w:p>
    <w:p w14:paraId="4424CB1C" w14:textId="23ED614C" w:rsidR="007738B9" w:rsidRDefault="007738B9" w:rsidP="007738B9">
      <w:pPr>
        <w:tabs>
          <w:tab w:val="left" w:pos="2013"/>
        </w:tabs>
        <w:spacing w:before="163" w:after="0" w:line="240" w:lineRule="auto"/>
        <w:rPr>
          <w:rFonts w:ascii="Garamond" w:eastAsia="Arial" w:hAnsi="Garamond" w:cs="Arial"/>
          <w:color w:val="2D2D2D"/>
          <w:sz w:val="24"/>
          <w:szCs w:val="24"/>
          <w:lang w:val="es-ES"/>
        </w:rPr>
      </w:pPr>
    </w:p>
    <w:p w14:paraId="64BA665E" w14:textId="77777777" w:rsidR="00513A08" w:rsidRPr="00754132" w:rsidRDefault="00513A08" w:rsidP="007738B9">
      <w:pPr>
        <w:tabs>
          <w:tab w:val="left" w:pos="2013"/>
        </w:tabs>
        <w:spacing w:before="163" w:after="0" w:line="240" w:lineRule="auto"/>
        <w:rPr>
          <w:rFonts w:ascii="Garamond" w:eastAsia="Arial" w:hAnsi="Garamond" w:cs="Arial"/>
          <w:color w:val="2D2D2D"/>
          <w:sz w:val="24"/>
          <w:szCs w:val="24"/>
          <w:lang w:val="es-ES"/>
        </w:rPr>
      </w:pPr>
    </w:p>
    <w:p w14:paraId="5290D0DB" w14:textId="77777777" w:rsidR="007738B9" w:rsidRPr="00992119" w:rsidRDefault="007738B9" w:rsidP="0072421F">
      <w:pPr>
        <w:pStyle w:val="Prrafodelista"/>
        <w:numPr>
          <w:ilvl w:val="0"/>
          <w:numId w:val="1"/>
        </w:numPr>
        <w:tabs>
          <w:tab w:val="left" w:pos="2013"/>
        </w:tabs>
        <w:spacing w:before="163" w:after="0" w:line="240" w:lineRule="auto"/>
        <w:rPr>
          <w:rFonts w:ascii="Garamond" w:eastAsia="Arial" w:hAnsi="Garamond" w:cs="Arial"/>
          <w:b/>
          <w:color w:val="2D2D2D"/>
          <w:sz w:val="24"/>
          <w:szCs w:val="24"/>
          <w:lang w:val="es-ES"/>
        </w:rPr>
      </w:pPr>
      <w:r w:rsidRPr="00992119">
        <w:rPr>
          <w:rFonts w:ascii="Garamond" w:eastAsia="Arial" w:hAnsi="Garamond" w:cs="Arial"/>
          <w:b/>
          <w:color w:val="2D2D2D"/>
          <w:sz w:val="24"/>
          <w:szCs w:val="24"/>
          <w:lang w:val="es-ES"/>
        </w:rPr>
        <w:lastRenderedPageBreak/>
        <w:t>Agentes que componen el sector:</w:t>
      </w:r>
    </w:p>
    <w:p w14:paraId="18A939AD" w14:textId="77777777" w:rsidR="007738B9" w:rsidRPr="00754132" w:rsidRDefault="007738B9" w:rsidP="00C45BAE">
      <w:pPr>
        <w:tabs>
          <w:tab w:val="left" w:pos="2013"/>
        </w:tabs>
        <w:spacing w:before="163"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Las instituciones de Educación Superior son los agentes llamados a suplir la necesidad que surge de la suscripción del convenio, ya que a través de sus programas académicos prestan servicios de educación. De acuerdo con la clasificación CIIU Rev. 4.0 A.C, los servicios de las universidades se encuentran enmarcadas en la clase "P" denominada "Educación", en la división 85 "Educación".</w:t>
      </w:r>
    </w:p>
    <w:p w14:paraId="2F166CB4" w14:textId="77777777" w:rsidR="007738B9" w:rsidRPr="00754132" w:rsidRDefault="007738B9" w:rsidP="00C45BAE">
      <w:pPr>
        <w:tabs>
          <w:tab w:val="left" w:pos="2013"/>
        </w:tabs>
        <w:spacing w:before="163"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Las instituciones de Educ</w:t>
      </w:r>
      <w:r w:rsidR="0007649C" w:rsidRPr="00754132">
        <w:rPr>
          <w:rFonts w:ascii="Garamond" w:eastAsia="Arial" w:hAnsi="Garamond" w:cs="Arial"/>
          <w:color w:val="2D2D2D"/>
          <w:sz w:val="24"/>
          <w:szCs w:val="24"/>
          <w:lang w:val="es-ES"/>
        </w:rPr>
        <w:t>ación Superior (IES)</w:t>
      </w:r>
      <w:r w:rsidR="0007649C" w:rsidRPr="00754132">
        <w:rPr>
          <w:rStyle w:val="Refdenotaalpie"/>
          <w:rFonts w:ascii="Garamond" w:eastAsia="Arial" w:hAnsi="Garamond" w:cs="Arial"/>
          <w:color w:val="2D2D2D"/>
          <w:sz w:val="24"/>
          <w:szCs w:val="24"/>
          <w:lang w:val="es-ES"/>
        </w:rPr>
        <w:footnoteReference w:id="2"/>
      </w:r>
      <w:r w:rsidRPr="00754132">
        <w:rPr>
          <w:rFonts w:ascii="Garamond" w:eastAsia="Arial" w:hAnsi="Garamond" w:cs="Arial"/>
          <w:color w:val="2D2D2D"/>
          <w:sz w:val="24"/>
          <w:szCs w:val="24"/>
          <w:lang w:val="es-ES"/>
        </w:rPr>
        <w:t xml:space="preserve"> son las entidades que cuentan, con arreglo a las normas legales, con el reconocimiento oficial coma prestadoras del servicio público de la educación superior en el territorio colombiano.</w:t>
      </w:r>
    </w:p>
    <w:p w14:paraId="0A54FA7A" w14:textId="77777777" w:rsidR="007738B9" w:rsidRDefault="007738B9" w:rsidP="00B9606C">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Las IES se clasifican en: A, según su carácter académico, y B, según su naturaleza jurídica.</w:t>
      </w:r>
    </w:p>
    <w:p w14:paraId="7919DFED" w14:textId="77777777" w:rsidR="00B9606C" w:rsidRPr="00754132" w:rsidRDefault="00B9606C" w:rsidP="00B9606C">
      <w:pPr>
        <w:tabs>
          <w:tab w:val="left" w:pos="2013"/>
        </w:tabs>
        <w:spacing w:after="0" w:line="360" w:lineRule="auto"/>
        <w:jc w:val="both"/>
        <w:rPr>
          <w:rFonts w:ascii="Garamond" w:eastAsia="Arial" w:hAnsi="Garamond" w:cs="Arial"/>
          <w:color w:val="2D2D2D"/>
          <w:sz w:val="24"/>
          <w:szCs w:val="24"/>
          <w:lang w:val="es-ES"/>
        </w:rPr>
      </w:pPr>
    </w:p>
    <w:p w14:paraId="70B07D7B" w14:textId="77777777" w:rsidR="00894E6D" w:rsidRPr="00754132" w:rsidRDefault="00894E6D" w:rsidP="00B9606C">
      <w:pPr>
        <w:tabs>
          <w:tab w:val="left" w:pos="2013"/>
        </w:tabs>
        <w:spacing w:after="0" w:line="360" w:lineRule="auto"/>
        <w:jc w:val="both"/>
        <w:rPr>
          <w:rFonts w:ascii="Garamond" w:eastAsia="Arial" w:hAnsi="Garamond" w:cs="Arial"/>
          <w:b/>
          <w:color w:val="2D2D2D"/>
          <w:sz w:val="24"/>
          <w:szCs w:val="24"/>
          <w:lang w:val="es-ES"/>
        </w:rPr>
      </w:pPr>
      <w:r w:rsidRPr="00754132">
        <w:rPr>
          <w:rFonts w:ascii="Garamond" w:eastAsia="Arial" w:hAnsi="Garamond" w:cs="Arial"/>
          <w:b/>
          <w:color w:val="2D2D2D"/>
          <w:sz w:val="24"/>
          <w:szCs w:val="24"/>
          <w:lang w:val="es-ES"/>
        </w:rPr>
        <w:t>Clasificación A:</w:t>
      </w:r>
    </w:p>
    <w:p w14:paraId="3DCAD796" w14:textId="77777777" w:rsidR="00894E6D" w:rsidRPr="00754132" w:rsidRDefault="00894E6D" w:rsidP="00B9606C">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El carácter académico constituye el principal rasgo que desde la constitución (creación) de una institución de educación superior define y da identidad respecto de la competencia (campo de acción) que en lo académico le permite ofertar y desarrollar programas de educación superior, en una u otra modalidad académica.</w:t>
      </w:r>
    </w:p>
    <w:p w14:paraId="29BD71BB" w14:textId="77777777" w:rsidR="00894E6D" w:rsidRPr="00754132" w:rsidRDefault="00894E6D" w:rsidP="005A5F79">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Según su carácter académico, las instituciones de Educación S</w:t>
      </w:r>
      <w:r w:rsidR="005A56FD" w:rsidRPr="00754132">
        <w:rPr>
          <w:rFonts w:ascii="Garamond" w:eastAsia="Arial" w:hAnsi="Garamond" w:cs="Arial"/>
          <w:color w:val="2D2D2D"/>
          <w:sz w:val="24"/>
          <w:szCs w:val="24"/>
          <w:lang w:val="es-ES"/>
        </w:rPr>
        <w:t>uperior (IES) se clasifican en:</w:t>
      </w:r>
    </w:p>
    <w:p w14:paraId="63C0DD69" w14:textId="77777777" w:rsidR="00894E6D" w:rsidRPr="006E7CB5" w:rsidRDefault="00894E6D" w:rsidP="0072421F">
      <w:pPr>
        <w:pStyle w:val="Prrafodelista"/>
        <w:numPr>
          <w:ilvl w:val="0"/>
          <w:numId w:val="9"/>
        </w:numPr>
        <w:tabs>
          <w:tab w:val="left" w:pos="2013"/>
        </w:tabs>
        <w:spacing w:after="0" w:line="360" w:lineRule="auto"/>
        <w:jc w:val="both"/>
        <w:rPr>
          <w:rFonts w:ascii="Garamond" w:eastAsia="Arial" w:hAnsi="Garamond" w:cs="Arial"/>
          <w:color w:val="2D2D2D"/>
          <w:sz w:val="24"/>
          <w:szCs w:val="24"/>
          <w:lang w:val="es-ES"/>
        </w:rPr>
      </w:pPr>
      <w:r w:rsidRPr="006E7CB5">
        <w:rPr>
          <w:rFonts w:ascii="Garamond" w:eastAsia="Arial" w:hAnsi="Garamond" w:cs="Arial"/>
          <w:color w:val="2D2D2D"/>
          <w:sz w:val="24"/>
          <w:szCs w:val="24"/>
          <w:lang w:val="es-ES"/>
        </w:rPr>
        <w:t>Instituciones Técnicas Profesionales</w:t>
      </w:r>
    </w:p>
    <w:p w14:paraId="78FAF41C" w14:textId="77777777" w:rsidR="00894E6D" w:rsidRPr="006E7CB5" w:rsidRDefault="00894E6D" w:rsidP="0072421F">
      <w:pPr>
        <w:pStyle w:val="Prrafodelista"/>
        <w:numPr>
          <w:ilvl w:val="0"/>
          <w:numId w:val="9"/>
        </w:numPr>
        <w:tabs>
          <w:tab w:val="left" w:pos="2013"/>
        </w:tabs>
        <w:spacing w:after="0" w:line="360" w:lineRule="auto"/>
        <w:jc w:val="both"/>
        <w:rPr>
          <w:rFonts w:ascii="Garamond" w:eastAsia="Arial" w:hAnsi="Garamond" w:cs="Arial"/>
          <w:color w:val="2D2D2D"/>
          <w:sz w:val="24"/>
          <w:szCs w:val="24"/>
          <w:lang w:val="es-ES"/>
        </w:rPr>
      </w:pPr>
      <w:r w:rsidRPr="006E7CB5">
        <w:rPr>
          <w:rFonts w:ascii="Garamond" w:eastAsia="Arial" w:hAnsi="Garamond" w:cs="Arial"/>
          <w:color w:val="2D2D2D"/>
          <w:sz w:val="24"/>
          <w:szCs w:val="24"/>
          <w:lang w:val="es-ES"/>
        </w:rPr>
        <w:t>Instituciones Tecnológicas</w:t>
      </w:r>
    </w:p>
    <w:p w14:paraId="4E73D6C0" w14:textId="77777777" w:rsidR="00894E6D" w:rsidRPr="006E7CB5" w:rsidRDefault="00894E6D" w:rsidP="0072421F">
      <w:pPr>
        <w:pStyle w:val="Prrafodelista"/>
        <w:numPr>
          <w:ilvl w:val="0"/>
          <w:numId w:val="9"/>
        </w:numPr>
        <w:tabs>
          <w:tab w:val="left" w:pos="2013"/>
        </w:tabs>
        <w:spacing w:after="0" w:line="360" w:lineRule="auto"/>
        <w:jc w:val="both"/>
        <w:rPr>
          <w:rFonts w:ascii="Garamond" w:eastAsia="Arial" w:hAnsi="Garamond" w:cs="Arial"/>
          <w:color w:val="2D2D2D"/>
          <w:sz w:val="24"/>
          <w:szCs w:val="24"/>
          <w:lang w:val="es-ES"/>
        </w:rPr>
      </w:pPr>
      <w:r w:rsidRPr="006E7CB5">
        <w:rPr>
          <w:rFonts w:ascii="Garamond" w:eastAsia="Arial" w:hAnsi="Garamond" w:cs="Arial"/>
          <w:color w:val="2D2D2D"/>
          <w:sz w:val="24"/>
          <w:szCs w:val="24"/>
          <w:lang w:val="es-ES"/>
        </w:rPr>
        <w:t>Instituciones Universitarias o Escuelas Tecnológicas</w:t>
      </w:r>
    </w:p>
    <w:p w14:paraId="4D0251E6" w14:textId="77777777" w:rsidR="00894E6D" w:rsidRPr="006E7CB5" w:rsidRDefault="00894E6D" w:rsidP="0072421F">
      <w:pPr>
        <w:pStyle w:val="Prrafodelista"/>
        <w:numPr>
          <w:ilvl w:val="0"/>
          <w:numId w:val="9"/>
        </w:numPr>
        <w:tabs>
          <w:tab w:val="left" w:pos="2013"/>
        </w:tabs>
        <w:spacing w:after="0" w:line="360" w:lineRule="auto"/>
        <w:jc w:val="both"/>
        <w:rPr>
          <w:rFonts w:ascii="Garamond" w:eastAsia="Arial" w:hAnsi="Garamond" w:cs="Arial"/>
          <w:color w:val="2D2D2D"/>
          <w:sz w:val="24"/>
          <w:szCs w:val="24"/>
          <w:lang w:val="es-ES"/>
        </w:rPr>
      </w:pPr>
      <w:r w:rsidRPr="006E7CB5">
        <w:rPr>
          <w:rFonts w:ascii="Garamond" w:eastAsia="Arial" w:hAnsi="Garamond" w:cs="Arial"/>
          <w:color w:val="2D2D2D"/>
          <w:sz w:val="24"/>
          <w:szCs w:val="24"/>
          <w:lang w:val="es-ES"/>
        </w:rPr>
        <w:t>Universidades</w:t>
      </w:r>
    </w:p>
    <w:p w14:paraId="6D0CCFB3" w14:textId="77777777" w:rsidR="00894E6D" w:rsidRPr="00754132" w:rsidRDefault="00894E6D" w:rsidP="005A5F79">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Ese último carácter académico (el de universidad) lo pueden alcanzar por mandato legal (Art. 20 Ley 30) las instituciones que, teniendo el carácter académico de instituciones universitarias o escuelas tecnológicas, cumplan los requisitos indicados en el artículo 20 de la Ley 30 de 1992, los cuales están desarrollados en el Decreto 1212 de 1993.</w:t>
      </w:r>
    </w:p>
    <w:p w14:paraId="1F88FC7E" w14:textId="77777777" w:rsidR="00894E6D" w:rsidRPr="00754132" w:rsidRDefault="00894E6D" w:rsidP="005A5F79">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Las modalidades de formación a nivel de preg</w:t>
      </w:r>
      <w:r w:rsidR="005A56FD" w:rsidRPr="00754132">
        <w:rPr>
          <w:rFonts w:ascii="Garamond" w:eastAsia="Arial" w:hAnsi="Garamond" w:cs="Arial"/>
          <w:color w:val="2D2D2D"/>
          <w:sz w:val="24"/>
          <w:szCs w:val="24"/>
          <w:lang w:val="es-ES"/>
        </w:rPr>
        <w:t>rado en educación superior son:</w:t>
      </w:r>
    </w:p>
    <w:p w14:paraId="654B27FE" w14:textId="77777777" w:rsidR="0007373C" w:rsidRPr="00754132" w:rsidRDefault="00894E6D" w:rsidP="0072421F">
      <w:pPr>
        <w:pStyle w:val="Prrafodelista"/>
        <w:numPr>
          <w:ilvl w:val="0"/>
          <w:numId w:val="3"/>
        </w:num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lastRenderedPageBreak/>
        <w:t>Modalidad de Formación Técnica Profesional (relativa a programas técnicos profesionales)</w:t>
      </w:r>
    </w:p>
    <w:p w14:paraId="0F4A1A49" w14:textId="77777777" w:rsidR="0007373C" w:rsidRPr="00754132" w:rsidRDefault="00894E6D" w:rsidP="0072421F">
      <w:pPr>
        <w:pStyle w:val="Prrafodelista"/>
        <w:numPr>
          <w:ilvl w:val="0"/>
          <w:numId w:val="3"/>
        </w:num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Modalidad de Formación Tecnológica (relativa a programas tecnológicos)</w:t>
      </w:r>
    </w:p>
    <w:p w14:paraId="28DF2249" w14:textId="77777777" w:rsidR="00894E6D" w:rsidRPr="00F43F53" w:rsidRDefault="00894E6D" w:rsidP="0072421F">
      <w:pPr>
        <w:pStyle w:val="Prrafodelista"/>
        <w:numPr>
          <w:ilvl w:val="0"/>
          <w:numId w:val="3"/>
        </w:num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Modalidad de Formación Profesional (relativa a programas profesionales)</w:t>
      </w:r>
    </w:p>
    <w:p w14:paraId="1333141A" w14:textId="77777777" w:rsidR="00894E6D" w:rsidRPr="00754132" w:rsidRDefault="00894E6D" w:rsidP="005A5F79">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De acuerdo con el carácter académico, y coma está previsto en la Ley 30 de 1992, y en el artículo 213 de la Ley 115 de 1994, las instituciones de Educación Superior (IES) tienen la capacidad legal para desarrollar los programas a</w:t>
      </w:r>
      <w:r w:rsidR="008F73DA" w:rsidRPr="00754132">
        <w:rPr>
          <w:rFonts w:ascii="Garamond" w:eastAsia="Arial" w:hAnsi="Garamond" w:cs="Arial"/>
          <w:color w:val="2D2D2D"/>
          <w:sz w:val="24"/>
          <w:szCs w:val="24"/>
          <w:lang w:val="es-ES"/>
        </w:rPr>
        <w:t>cadémicos así:</w:t>
      </w:r>
    </w:p>
    <w:p w14:paraId="2996EB29" w14:textId="77777777" w:rsidR="00894E6D" w:rsidRPr="00754132" w:rsidRDefault="008F73DA" w:rsidP="005A5F79">
      <w:pPr>
        <w:tabs>
          <w:tab w:val="left" w:pos="2013"/>
        </w:tabs>
        <w:spacing w:after="0" w:line="360" w:lineRule="auto"/>
        <w:jc w:val="both"/>
        <w:rPr>
          <w:rFonts w:ascii="Garamond" w:eastAsia="Arial" w:hAnsi="Garamond" w:cs="Arial"/>
          <w:b/>
          <w:color w:val="2D2D2D"/>
          <w:sz w:val="24"/>
          <w:szCs w:val="24"/>
          <w:lang w:val="es-ES"/>
        </w:rPr>
      </w:pPr>
      <w:r w:rsidRPr="00754132">
        <w:rPr>
          <w:rFonts w:ascii="Garamond" w:eastAsia="Arial" w:hAnsi="Garamond" w:cs="Arial"/>
          <w:b/>
          <w:color w:val="2D2D2D"/>
          <w:sz w:val="24"/>
          <w:szCs w:val="24"/>
          <w:lang w:val="es-ES"/>
        </w:rPr>
        <w:t>I</w:t>
      </w:r>
      <w:r w:rsidR="00894E6D" w:rsidRPr="00754132">
        <w:rPr>
          <w:rFonts w:ascii="Garamond" w:eastAsia="Arial" w:hAnsi="Garamond" w:cs="Arial"/>
          <w:b/>
          <w:color w:val="2D2D2D"/>
          <w:sz w:val="24"/>
          <w:szCs w:val="24"/>
          <w:lang w:val="es-ES"/>
        </w:rPr>
        <w:t>nstit</w:t>
      </w:r>
      <w:r w:rsidR="00167074" w:rsidRPr="00754132">
        <w:rPr>
          <w:rFonts w:ascii="Garamond" w:eastAsia="Arial" w:hAnsi="Garamond" w:cs="Arial"/>
          <w:b/>
          <w:color w:val="2D2D2D"/>
          <w:sz w:val="24"/>
          <w:szCs w:val="24"/>
          <w:lang w:val="es-ES"/>
        </w:rPr>
        <w:t>uciones técnicas profesionales:</w:t>
      </w:r>
    </w:p>
    <w:p w14:paraId="1DC842D6" w14:textId="77777777" w:rsidR="00894E6D" w:rsidRPr="00754132" w:rsidRDefault="008773AC" w:rsidP="0072421F">
      <w:pPr>
        <w:pStyle w:val="Prrafodelista"/>
        <w:numPr>
          <w:ilvl w:val="0"/>
          <w:numId w:val="4"/>
        </w:num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 xml:space="preserve">A </w:t>
      </w:r>
      <w:r w:rsidR="00894E6D" w:rsidRPr="00754132">
        <w:rPr>
          <w:rFonts w:ascii="Garamond" w:eastAsia="Arial" w:hAnsi="Garamond" w:cs="Arial"/>
          <w:color w:val="2D2D2D"/>
          <w:sz w:val="24"/>
          <w:szCs w:val="24"/>
          <w:lang w:val="es-ES"/>
        </w:rPr>
        <w:t>nivel de pregrado: programas técnicos profesionales.</w:t>
      </w:r>
    </w:p>
    <w:p w14:paraId="26B8D566" w14:textId="77777777" w:rsidR="00894E6D" w:rsidRPr="00062766" w:rsidRDefault="00436ECB" w:rsidP="0072421F">
      <w:pPr>
        <w:pStyle w:val="Prrafodelista"/>
        <w:numPr>
          <w:ilvl w:val="0"/>
          <w:numId w:val="4"/>
        </w:num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 xml:space="preserve">A </w:t>
      </w:r>
      <w:r w:rsidR="00894E6D" w:rsidRPr="00754132">
        <w:rPr>
          <w:rFonts w:ascii="Garamond" w:eastAsia="Arial" w:hAnsi="Garamond" w:cs="Arial"/>
          <w:color w:val="2D2D2D"/>
          <w:sz w:val="24"/>
          <w:szCs w:val="24"/>
          <w:lang w:val="es-ES"/>
        </w:rPr>
        <w:t>nivel de posgrado: especializaciones técnicas profesionales.</w:t>
      </w:r>
    </w:p>
    <w:p w14:paraId="1BDF72BD" w14:textId="77777777" w:rsidR="00894E6D" w:rsidRPr="00754132" w:rsidRDefault="00436ECB" w:rsidP="005A5F79">
      <w:pPr>
        <w:tabs>
          <w:tab w:val="left" w:pos="2013"/>
        </w:tabs>
        <w:spacing w:after="0" w:line="360" w:lineRule="auto"/>
        <w:jc w:val="both"/>
        <w:rPr>
          <w:rFonts w:ascii="Garamond" w:eastAsia="Arial" w:hAnsi="Garamond" w:cs="Arial"/>
          <w:b/>
          <w:color w:val="2D2D2D"/>
          <w:sz w:val="24"/>
          <w:szCs w:val="24"/>
          <w:lang w:val="es-ES"/>
        </w:rPr>
      </w:pPr>
      <w:r w:rsidRPr="00754132">
        <w:rPr>
          <w:rFonts w:ascii="Garamond" w:eastAsia="Arial" w:hAnsi="Garamond" w:cs="Arial"/>
          <w:b/>
          <w:color w:val="2D2D2D"/>
          <w:sz w:val="24"/>
          <w:szCs w:val="24"/>
          <w:lang w:val="es-ES"/>
        </w:rPr>
        <w:t>I</w:t>
      </w:r>
      <w:r w:rsidR="00167074" w:rsidRPr="00754132">
        <w:rPr>
          <w:rFonts w:ascii="Garamond" w:eastAsia="Arial" w:hAnsi="Garamond" w:cs="Arial"/>
          <w:b/>
          <w:color w:val="2D2D2D"/>
          <w:sz w:val="24"/>
          <w:szCs w:val="24"/>
          <w:lang w:val="es-ES"/>
        </w:rPr>
        <w:t>nstituciones tecnológicas:</w:t>
      </w:r>
    </w:p>
    <w:p w14:paraId="6641777A" w14:textId="77777777" w:rsidR="00D94B1D" w:rsidRDefault="00167074" w:rsidP="0072421F">
      <w:pPr>
        <w:pStyle w:val="Prrafodelista"/>
        <w:numPr>
          <w:ilvl w:val="0"/>
          <w:numId w:val="5"/>
        </w:num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 xml:space="preserve">A </w:t>
      </w:r>
      <w:r w:rsidR="00894E6D" w:rsidRPr="00754132">
        <w:rPr>
          <w:rFonts w:ascii="Garamond" w:eastAsia="Arial" w:hAnsi="Garamond" w:cs="Arial"/>
          <w:color w:val="2D2D2D"/>
          <w:sz w:val="24"/>
          <w:szCs w:val="24"/>
          <w:lang w:val="es-ES"/>
        </w:rPr>
        <w:t>nivel de pregrado: programas técnicos profesionales y programas tecnológicos.</w:t>
      </w:r>
    </w:p>
    <w:p w14:paraId="789173B6" w14:textId="77777777" w:rsidR="00894E6D" w:rsidRPr="00D94B1D" w:rsidRDefault="00167074" w:rsidP="0072421F">
      <w:pPr>
        <w:pStyle w:val="Prrafodelista"/>
        <w:numPr>
          <w:ilvl w:val="0"/>
          <w:numId w:val="5"/>
        </w:numPr>
        <w:tabs>
          <w:tab w:val="left" w:pos="2013"/>
        </w:tabs>
        <w:spacing w:after="0" w:line="360" w:lineRule="auto"/>
        <w:jc w:val="both"/>
        <w:rPr>
          <w:rFonts w:ascii="Garamond" w:eastAsia="Arial" w:hAnsi="Garamond" w:cs="Arial"/>
          <w:color w:val="2D2D2D"/>
          <w:sz w:val="24"/>
          <w:szCs w:val="24"/>
          <w:lang w:val="es-ES"/>
        </w:rPr>
      </w:pPr>
      <w:r w:rsidRPr="00D94B1D">
        <w:rPr>
          <w:rFonts w:ascii="Garamond" w:eastAsia="Arial" w:hAnsi="Garamond" w:cs="Arial"/>
          <w:color w:val="2D2D2D"/>
          <w:sz w:val="24"/>
          <w:szCs w:val="24"/>
          <w:lang w:val="es-ES"/>
        </w:rPr>
        <w:t xml:space="preserve">A </w:t>
      </w:r>
      <w:r w:rsidR="00894E6D" w:rsidRPr="00D94B1D">
        <w:rPr>
          <w:rFonts w:ascii="Garamond" w:eastAsia="Arial" w:hAnsi="Garamond" w:cs="Arial"/>
          <w:color w:val="2D2D2D"/>
          <w:sz w:val="24"/>
          <w:szCs w:val="24"/>
          <w:lang w:val="es-ES"/>
        </w:rPr>
        <w:t>nivel de posgrado: especializaciones técnicas profesionales y especializaciones tecnológicas.</w:t>
      </w:r>
    </w:p>
    <w:p w14:paraId="7F10F8A3" w14:textId="77777777" w:rsidR="00894E6D" w:rsidRPr="00754132" w:rsidRDefault="00894E6D" w:rsidP="00C23A94">
      <w:pPr>
        <w:tabs>
          <w:tab w:val="left" w:pos="2013"/>
        </w:tabs>
        <w:spacing w:after="0" w:line="360" w:lineRule="auto"/>
        <w:jc w:val="both"/>
        <w:rPr>
          <w:rFonts w:ascii="Garamond" w:eastAsia="Arial" w:hAnsi="Garamond" w:cs="Arial"/>
          <w:b/>
          <w:color w:val="2D2D2D"/>
          <w:sz w:val="24"/>
          <w:szCs w:val="24"/>
          <w:lang w:val="es-ES"/>
        </w:rPr>
      </w:pPr>
      <w:r w:rsidRPr="00754132">
        <w:rPr>
          <w:rFonts w:ascii="Garamond" w:eastAsia="Arial" w:hAnsi="Garamond" w:cs="Arial"/>
          <w:b/>
          <w:color w:val="2D2D2D"/>
          <w:sz w:val="24"/>
          <w:szCs w:val="24"/>
          <w:lang w:val="es-ES"/>
        </w:rPr>
        <w:t>Instituciones universi</w:t>
      </w:r>
      <w:r w:rsidR="00081FC2" w:rsidRPr="00754132">
        <w:rPr>
          <w:rFonts w:ascii="Garamond" w:eastAsia="Arial" w:hAnsi="Garamond" w:cs="Arial"/>
          <w:b/>
          <w:color w:val="2D2D2D"/>
          <w:sz w:val="24"/>
          <w:szCs w:val="24"/>
          <w:lang w:val="es-ES"/>
        </w:rPr>
        <w:t>tarias o escuelas tecnológicas:</w:t>
      </w:r>
    </w:p>
    <w:p w14:paraId="491F783B" w14:textId="77777777" w:rsidR="00081FC2" w:rsidRPr="00D94B1D" w:rsidRDefault="000A17EA" w:rsidP="0072421F">
      <w:pPr>
        <w:pStyle w:val="Prrafodelista"/>
        <w:numPr>
          <w:ilvl w:val="0"/>
          <w:numId w:val="7"/>
        </w:numPr>
        <w:tabs>
          <w:tab w:val="left" w:pos="2013"/>
        </w:tabs>
        <w:spacing w:after="0" w:line="360" w:lineRule="auto"/>
        <w:jc w:val="both"/>
        <w:rPr>
          <w:rFonts w:ascii="Garamond" w:eastAsia="Arial" w:hAnsi="Garamond" w:cs="Arial"/>
          <w:color w:val="2D2D2D"/>
          <w:sz w:val="24"/>
          <w:szCs w:val="24"/>
          <w:lang w:val="es-ES"/>
        </w:rPr>
      </w:pPr>
      <w:r w:rsidRPr="00D94B1D">
        <w:rPr>
          <w:rFonts w:ascii="Garamond" w:eastAsia="Arial" w:hAnsi="Garamond" w:cs="Arial"/>
          <w:color w:val="2D2D2D"/>
          <w:sz w:val="24"/>
          <w:szCs w:val="24"/>
          <w:lang w:val="es-ES"/>
        </w:rPr>
        <w:t>A</w:t>
      </w:r>
      <w:r w:rsidR="00894E6D" w:rsidRPr="00D94B1D">
        <w:rPr>
          <w:rFonts w:ascii="Garamond" w:eastAsia="Arial" w:hAnsi="Garamond" w:cs="Arial"/>
          <w:color w:val="2D2D2D"/>
          <w:sz w:val="24"/>
          <w:szCs w:val="24"/>
          <w:lang w:val="es-ES"/>
        </w:rPr>
        <w:t xml:space="preserve"> nivel de pregrado: programas técnicos profesionales, programas tecnológicos y programas profesionales.</w:t>
      </w:r>
    </w:p>
    <w:p w14:paraId="57544261" w14:textId="77777777" w:rsidR="00894E6D" w:rsidRPr="005445E8" w:rsidRDefault="00081FC2" w:rsidP="0072421F">
      <w:pPr>
        <w:pStyle w:val="Prrafodelista"/>
        <w:numPr>
          <w:ilvl w:val="0"/>
          <w:numId w:val="7"/>
        </w:numPr>
        <w:tabs>
          <w:tab w:val="left" w:pos="2013"/>
        </w:tabs>
        <w:spacing w:after="0" w:line="360" w:lineRule="auto"/>
        <w:jc w:val="both"/>
        <w:rPr>
          <w:rFonts w:ascii="Garamond" w:eastAsia="Arial" w:hAnsi="Garamond" w:cs="Arial"/>
          <w:color w:val="2D2D2D"/>
          <w:sz w:val="24"/>
          <w:szCs w:val="24"/>
          <w:lang w:val="es-ES"/>
        </w:rPr>
      </w:pPr>
      <w:r w:rsidRPr="005445E8">
        <w:rPr>
          <w:rFonts w:ascii="Garamond" w:eastAsia="Arial" w:hAnsi="Garamond" w:cs="Arial"/>
          <w:color w:val="2D2D2D"/>
          <w:sz w:val="24"/>
          <w:szCs w:val="24"/>
          <w:lang w:val="es-ES"/>
        </w:rPr>
        <w:t xml:space="preserve">A </w:t>
      </w:r>
      <w:r w:rsidR="00894E6D" w:rsidRPr="005445E8">
        <w:rPr>
          <w:rFonts w:ascii="Garamond" w:eastAsia="Arial" w:hAnsi="Garamond" w:cs="Arial"/>
          <w:color w:val="2D2D2D"/>
          <w:sz w:val="24"/>
          <w:szCs w:val="24"/>
          <w:lang w:val="es-ES"/>
        </w:rPr>
        <w:t>nivel de posgrado: especializaciones técnicas profesionales, especializaciones tecnológicas y especializaciones profesionales.</w:t>
      </w:r>
    </w:p>
    <w:p w14:paraId="56836000" w14:textId="77777777" w:rsidR="00894E6D" w:rsidRPr="00754132" w:rsidRDefault="00894E6D" w:rsidP="00C23A94">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 xml:space="preserve">Podrán, igualmente, obtener autorización ministerial para ofrecer y desarrollar programas de maestría y doctorado, las instituciones universitarias y escuelas tecnológicas que cumplan los presupuestos mencionados en el parágrafo del </w:t>
      </w:r>
      <w:r w:rsidR="00081FC2" w:rsidRPr="00754132">
        <w:rPr>
          <w:rFonts w:ascii="Garamond" w:eastAsia="Arial" w:hAnsi="Garamond" w:cs="Arial"/>
          <w:color w:val="2D2D2D"/>
          <w:sz w:val="24"/>
          <w:szCs w:val="24"/>
          <w:lang w:val="es-ES"/>
        </w:rPr>
        <w:t>artículo</w:t>
      </w:r>
      <w:r w:rsidRPr="00754132">
        <w:rPr>
          <w:rFonts w:ascii="Garamond" w:eastAsia="Arial" w:hAnsi="Garamond" w:cs="Arial"/>
          <w:color w:val="2D2D2D"/>
          <w:sz w:val="24"/>
          <w:szCs w:val="24"/>
          <w:lang w:val="es-ES"/>
        </w:rPr>
        <w:t xml:space="preserve"> 21 de la Ley 30 de 1992 indicad</w:t>
      </w:r>
      <w:r w:rsidR="00211C85">
        <w:rPr>
          <w:rFonts w:ascii="Garamond" w:eastAsia="Arial" w:hAnsi="Garamond" w:cs="Arial"/>
          <w:color w:val="2D2D2D"/>
          <w:sz w:val="24"/>
          <w:szCs w:val="24"/>
          <w:lang w:val="es-ES"/>
        </w:rPr>
        <w:t>os en la norma.</w:t>
      </w:r>
    </w:p>
    <w:p w14:paraId="0906B4E6" w14:textId="77777777" w:rsidR="00894E6D" w:rsidRPr="00754132" w:rsidRDefault="00081FC2" w:rsidP="00C23A94">
      <w:pPr>
        <w:tabs>
          <w:tab w:val="left" w:pos="2013"/>
        </w:tabs>
        <w:spacing w:after="0" w:line="360" w:lineRule="auto"/>
        <w:jc w:val="both"/>
        <w:rPr>
          <w:rFonts w:ascii="Garamond" w:eastAsia="Arial" w:hAnsi="Garamond" w:cs="Arial"/>
          <w:b/>
          <w:color w:val="2D2D2D"/>
          <w:sz w:val="24"/>
          <w:szCs w:val="24"/>
          <w:lang w:val="es-ES"/>
        </w:rPr>
      </w:pPr>
      <w:r w:rsidRPr="00754132">
        <w:rPr>
          <w:rFonts w:ascii="Garamond" w:eastAsia="Arial" w:hAnsi="Garamond" w:cs="Arial"/>
          <w:b/>
          <w:color w:val="2D2D2D"/>
          <w:sz w:val="24"/>
          <w:szCs w:val="24"/>
          <w:lang w:val="es-ES"/>
        </w:rPr>
        <w:t>Universidades:</w:t>
      </w:r>
    </w:p>
    <w:p w14:paraId="61568750" w14:textId="77777777" w:rsidR="005445E8" w:rsidRDefault="00081FC2" w:rsidP="0072421F">
      <w:pPr>
        <w:pStyle w:val="Prrafodelista"/>
        <w:numPr>
          <w:ilvl w:val="0"/>
          <w:numId w:val="8"/>
        </w:numPr>
        <w:tabs>
          <w:tab w:val="left" w:pos="2013"/>
        </w:tabs>
        <w:spacing w:after="0" w:line="360" w:lineRule="auto"/>
        <w:jc w:val="both"/>
        <w:rPr>
          <w:rFonts w:ascii="Garamond" w:eastAsia="Arial" w:hAnsi="Garamond" w:cs="Arial"/>
          <w:color w:val="2D2D2D"/>
          <w:sz w:val="24"/>
          <w:szCs w:val="24"/>
          <w:lang w:val="es-ES"/>
        </w:rPr>
      </w:pPr>
      <w:r w:rsidRPr="005445E8">
        <w:rPr>
          <w:rFonts w:ascii="Garamond" w:eastAsia="Arial" w:hAnsi="Garamond" w:cs="Arial"/>
          <w:color w:val="2D2D2D"/>
          <w:sz w:val="24"/>
          <w:szCs w:val="24"/>
          <w:lang w:val="es-ES"/>
        </w:rPr>
        <w:t>A</w:t>
      </w:r>
      <w:r w:rsidR="00894E6D" w:rsidRPr="005445E8">
        <w:rPr>
          <w:rFonts w:ascii="Garamond" w:eastAsia="Arial" w:hAnsi="Garamond" w:cs="Arial"/>
          <w:color w:val="2D2D2D"/>
          <w:sz w:val="24"/>
          <w:szCs w:val="24"/>
          <w:lang w:val="es-ES"/>
        </w:rPr>
        <w:t xml:space="preserve"> nivel de pregrado: programas técnicos profesionales, programas tecnológicos y programas profesionales.</w:t>
      </w:r>
    </w:p>
    <w:p w14:paraId="4F91E4E6" w14:textId="77777777" w:rsidR="00524C49" w:rsidRPr="00854AE7" w:rsidRDefault="001E6814" w:rsidP="0072421F">
      <w:pPr>
        <w:pStyle w:val="Prrafodelista"/>
        <w:numPr>
          <w:ilvl w:val="0"/>
          <w:numId w:val="8"/>
        </w:numPr>
        <w:tabs>
          <w:tab w:val="left" w:pos="2013"/>
        </w:tabs>
        <w:spacing w:after="0" w:line="360" w:lineRule="auto"/>
        <w:jc w:val="both"/>
        <w:rPr>
          <w:rFonts w:ascii="Garamond" w:eastAsia="Arial" w:hAnsi="Garamond" w:cs="Arial"/>
          <w:color w:val="2D2D2D"/>
          <w:sz w:val="24"/>
          <w:szCs w:val="24"/>
          <w:lang w:val="es-ES"/>
        </w:rPr>
      </w:pPr>
      <w:r w:rsidRPr="005445E8">
        <w:rPr>
          <w:rFonts w:ascii="Garamond" w:eastAsia="Arial" w:hAnsi="Garamond" w:cs="Arial"/>
          <w:color w:val="2D2D2D"/>
          <w:sz w:val="24"/>
          <w:szCs w:val="24"/>
          <w:lang w:val="es-ES"/>
        </w:rPr>
        <w:lastRenderedPageBreak/>
        <w:t xml:space="preserve">A </w:t>
      </w:r>
      <w:r w:rsidR="00894E6D" w:rsidRPr="005445E8">
        <w:rPr>
          <w:rFonts w:ascii="Garamond" w:eastAsia="Arial" w:hAnsi="Garamond" w:cs="Arial"/>
          <w:color w:val="2D2D2D"/>
          <w:sz w:val="24"/>
          <w:szCs w:val="24"/>
          <w:lang w:val="es-ES"/>
        </w:rPr>
        <w:t>nivel de posgrado: especializaciones técnicas profesionales, especializaciones tecnológicas, especializaciones profesionales y maestrías y doctorados, siempre que cumplan los requisitos señalados en los artículos 19 y 20 de la Ley 30 de 1992.</w:t>
      </w:r>
    </w:p>
    <w:p w14:paraId="2B07276B" w14:textId="77777777" w:rsidR="00D11AE3" w:rsidRDefault="00894E6D" w:rsidP="00854AE7">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Es importante señalar que con fundamento en la Ley 749 de 2002, y lo dispuesto en el Decreto 221ó de 2003, las instituciones técnicas profesionales y las instituciones tecnológicas pueden ofrecer y desarrollar programas académicos por ciclos propedéuticos y hasta el nivel profesional, en las áreas del conocimiento señaladas en la ley, mediante el trámite de Redefinición institucional, el cual se adelanta ante el Ministerio de Educación Nacional y se realiza con el apoyo de pares académicos e institucionales y con los integrantes de la Comisión Nacional intersectorial para el Aseguramiento de la Educación Superior (CONACES), y termina con una resolución ministerial</w:t>
      </w:r>
      <w:r w:rsidR="007E152D">
        <w:rPr>
          <w:rFonts w:ascii="Garamond" w:eastAsia="Arial" w:hAnsi="Garamond" w:cs="Arial"/>
          <w:color w:val="2D2D2D"/>
          <w:sz w:val="24"/>
          <w:szCs w:val="24"/>
          <w:lang w:val="es-ES"/>
        </w:rPr>
        <w:t xml:space="preserve"> que las autoriza para hacerlo.</w:t>
      </w:r>
    </w:p>
    <w:p w14:paraId="4C8001DF" w14:textId="77777777" w:rsidR="00524C49" w:rsidRPr="00754132" w:rsidRDefault="00524C49" w:rsidP="00C23A94">
      <w:pPr>
        <w:tabs>
          <w:tab w:val="left" w:pos="2013"/>
        </w:tabs>
        <w:spacing w:after="0" w:line="360" w:lineRule="auto"/>
        <w:jc w:val="both"/>
        <w:rPr>
          <w:rFonts w:ascii="Garamond" w:eastAsia="Arial" w:hAnsi="Garamond" w:cs="Arial"/>
          <w:color w:val="2D2D2D"/>
          <w:sz w:val="24"/>
          <w:szCs w:val="24"/>
          <w:lang w:val="es-ES"/>
        </w:rPr>
      </w:pPr>
    </w:p>
    <w:p w14:paraId="65D4A538" w14:textId="77777777" w:rsidR="00894E6D" w:rsidRPr="00754132" w:rsidRDefault="00894E6D" w:rsidP="00D11AE3">
      <w:pPr>
        <w:tabs>
          <w:tab w:val="left" w:pos="2013"/>
        </w:tabs>
        <w:spacing w:after="0" w:line="360" w:lineRule="auto"/>
        <w:jc w:val="both"/>
        <w:rPr>
          <w:rFonts w:ascii="Garamond" w:eastAsia="Arial" w:hAnsi="Garamond" w:cs="Arial"/>
          <w:b/>
          <w:color w:val="2D2D2D"/>
          <w:sz w:val="24"/>
          <w:szCs w:val="24"/>
          <w:lang w:val="es-ES"/>
        </w:rPr>
      </w:pPr>
      <w:r w:rsidRPr="00754132">
        <w:rPr>
          <w:rFonts w:ascii="Garamond" w:eastAsia="Arial" w:hAnsi="Garamond" w:cs="Arial"/>
          <w:b/>
          <w:color w:val="2D2D2D"/>
          <w:sz w:val="24"/>
          <w:szCs w:val="24"/>
          <w:lang w:val="es-ES"/>
        </w:rPr>
        <w:t>Clasificación B:</w:t>
      </w:r>
    </w:p>
    <w:p w14:paraId="29D3540D" w14:textId="77777777" w:rsidR="00854AE7" w:rsidRDefault="00894E6D" w:rsidP="00D11AE3">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Según la naturaleza jurídica, la cual define las principales características que de</w:t>
      </w:r>
      <w:r w:rsidR="007609E4" w:rsidRPr="00754132">
        <w:rPr>
          <w:rFonts w:ascii="Garamond" w:eastAsia="Arial" w:hAnsi="Garamond" w:cs="Arial"/>
          <w:color w:val="2D2D2D"/>
          <w:sz w:val="24"/>
          <w:szCs w:val="24"/>
          <w:lang w:val="es-ES"/>
        </w:rPr>
        <w:t>sde lo jurídico y administrativa</w:t>
      </w:r>
      <w:r w:rsidRPr="00754132">
        <w:rPr>
          <w:rFonts w:ascii="Garamond" w:eastAsia="Arial" w:hAnsi="Garamond" w:cs="Arial"/>
          <w:color w:val="2D2D2D"/>
          <w:sz w:val="24"/>
          <w:szCs w:val="24"/>
          <w:lang w:val="es-ES"/>
        </w:rPr>
        <w:t xml:space="preserve"> distinguen a una y otra persona jurídica y tiene que ver con el origen de su creación. Es así como con base en este último aspecto las instituciones de educación superior son privadas o son públicas.</w:t>
      </w:r>
    </w:p>
    <w:p w14:paraId="2B4C301F" w14:textId="77777777" w:rsidR="00894E6D" w:rsidRPr="00754132" w:rsidRDefault="00894E6D" w:rsidP="00D11AE3">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Las instituciones de educación superior de origen privado deben organizarse coma personas jurídicas de utilidad común, sin ánimo de lucro, organizadas coma corporaciones, fundaciones o instituciones de economía solidaria. Estas últimas aún no han sido reglamentadas.</w:t>
      </w:r>
    </w:p>
    <w:p w14:paraId="24DECDFC" w14:textId="77777777" w:rsidR="00894E6D" w:rsidRPr="00754132" w:rsidRDefault="00894E6D" w:rsidP="00D11AE3">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Las instituciones de educación superior públicas o estatales se clasifican, a su ve</w:t>
      </w:r>
      <w:r w:rsidR="00395383">
        <w:rPr>
          <w:rFonts w:ascii="Garamond" w:eastAsia="Arial" w:hAnsi="Garamond" w:cs="Arial"/>
          <w:color w:val="2D2D2D"/>
          <w:sz w:val="24"/>
          <w:szCs w:val="24"/>
          <w:lang w:val="es-ES"/>
        </w:rPr>
        <w:t>z en: Establecimientos públicos y e</w:t>
      </w:r>
      <w:r w:rsidR="002E1844">
        <w:rPr>
          <w:rFonts w:ascii="Garamond" w:eastAsia="Arial" w:hAnsi="Garamond" w:cs="Arial"/>
          <w:color w:val="2D2D2D"/>
          <w:sz w:val="24"/>
          <w:szCs w:val="24"/>
          <w:lang w:val="es-ES"/>
        </w:rPr>
        <w:t>ntes universitarios autónomos</w:t>
      </w:r>
      <w:r w:rsidR="00F1632F">
        <w:rPr>
          <w:rFonts w:ascii="Garamond" w:eastAsia="Arial" w:hAnsi="Garamond" w:cs="Arial"/>
          <w:color w:val="2D2D2D"/>
          <w:sz w:val="24"/>
          <w:szCs w:val="24"/>
          <w:lang w:val="es-ES"/>
        </w:rPr>
        <w:t>, l</w:t>
      </w:r>
      <w:r w:rsidRPr="00754132">
        <w:rPr>
          <w:rFonts w:ascii="Garamond" w:eastAsia="Arial" w:hAnsi="Garamond" w:cs="Arial"/>
          <w:color w:val="2D2D2D"/>
          <w:sz w:val="24"/>
          <w:szCs w:val="24"/>
          <w:lang w:val="es-ES"/>
        </w:rPr>
        <w:t>os primeros tienen el control de tutela general como establecimiento público y los segundos gozan de prerrogativas de orden constitucional y legal que inclusive desde la misma jurisprudencia ha tenido importante desarrollo en cuanto al alcance, a tal punto de señalar que se trata de organismos que no pertenecen a ninguna de las ramas del poder público.</w:t>
      </w:r>
    </w:p>
    <w:p w14:paraId="12910348" w14:textId="097CB75D" w:rsidR="00894E6D" w:rsidRDefault="00894E6D" w:rsidP="00D11AE3">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 xml:space="preserve">Los entes universitarios autónomos tienen autonomía especial en materia de contratación, régimen especial salarial para sus docentes (Decreto 1279/02), tienen un manejo especial en </w:t>
      </w:r>
      <w:r w:rsidRPr="00754132">
        <w:rPr>
          <w:rFonts w:ascii="Garamond" w:eastAsia="Arial" w:hAnsi="Garamond" w:cs="Arial"/>
          <w:color w:val="2D2D2D"/>
          <w:sz w:val="24"/>
          <w:szCs w:val="24"/>
          <w:lang w:val="es-ES"/>
        </w:rPr>
        <w:lastRenderedPageBreak/>
        <w:t>materia presupuestal y tienen aportes especiales que deben mantenerse por parte del Gobierno Nacional (Art. 87 Ley 30 de 1992).</w:t>
      </w:r>
    </w:p>
    <w:p w14:paraId="10931ECA" w14:textId="77777777" w:rsidR="00730D5A" w:rsidRPr="00754132" w:rsidRDefault="00730D5A" w:rsidP="00D11AE3">
      <w:pPr>
        <w:tabs>
          <w:tab w:val="left" w:pos="2013"/>
        </w:tabs>
        <w:spacing w:after="0" w:line="360" w:lineRule="auto"/>
        <w:jc w:val="both"/>
        <w:rPr>
          <w:rFonts w:ascii="Garamond" w:eastAsia="Arial" w:hAnsi="Garamond" w:cs="Arial"/>
          <w:color w:val="2D2D2D"/>
          <w:sz w:val="24"/>
          <w:szCs w:val="24"/>
          <w:lang w:val="es-ES"/>
        </w:rPr>
      </w:pPr>
    </w:p>
    <w:p w14:paraId="6037A69D" w14:textId="7437AFA5" w:rsidR="00894E6D" w:rsidRDefault="00894E6D" w:rsidP="00FA3DE6">
      <w:pPr>
        <w:tabs>
          <w:tab w:val="left" w:pos="2013"/>
        </w:tabs>
        <w:spacing w:after="0" w:line="360" w:lineRule="auto"/>
        <w:jc w:val="both"/>
        <w:rPr>
          <w:rFonts w:ascii="Garamond" w:eastAsia="Arial" w:hAnsi="Garamond" w:cs="Arial"/>
          <w:color w:val="2D2D2D"/>
          <w:sz w:val="24"/>
          <w:szCs w:val="24"/>
          <w:lang w:val="es-ES"/>
        </w:rPr>
      </w:pPr>
      <w:r w:rsidRPr="001B2E1B">
        <w:rPr>
          <w:rFonts w:ascii="Garamond" w:eastAsia="Arial" w:hAnsi="Garamond" w:cs="Arial"/>
          <w:color w:val="2D2D2D"/>
          <w:sz w:val="24"/>
          <w:szCs w:val="24"/>
          <w:lang w:val="es-ES"/>
        </w:rPr>
        <w:t>Todas las universidades públicas conforman el Sistema de Universidades Estatales (SUE).</w:t>
      </w:r>
    </w:p>
    <w:p w14:paraId="2444DF22" w14:textId="6D6BEAD2" w:rsidR="000448EF" w:rsidRDefault="00F36BA5" w:rsidP="00F43F53">
      <w:pPr>
        <w:tabs>
          <w:tab w:val="left" w:pos="2013"/>
        </w:tabs>
        <w:spacing w:after="0" w:line="360" w:lineRule="auto"/>
        <w:jc w:val="both"/>
        <w:rPr>
          <w:rFonts w:ascii="Garamond" w:eastAsia="Arial" w:hAnsi="Garamond" w:cs="Arial"/>
          <w:color w:val="2D2D2D"/>
          <w:sz w:val="24"/>
          <w:szCs w:val="24"/>
          <w:lang w:val="es-ES"/>
        </w:rPr>
      </w:pPr>
      <w:r w:rsidRPr="001B2E1B">
        <w:rPr>
          <w:rFonts w:ascii="Garamond" w:eastAsia="Arial" w:hAnsi="Garamond" w:cs="Arial"/>
          <w:color w:val="2D2D2D"/>
          <w:sz w:val="24"/>
          <w:szCs w:val="24"/>
          <w:lang w:val="es-ES"/>
        </w:rPr>
        <w:t xml:space="preserve">Según la encuesta Mensual de Servicios a </w:t>
      </w:r>
      <w:r w:rsidR="000448EF">
        <w:rPr>
          <w:rFonts w:ascii="Garamond" w:eastAsia="Arial" w:hAnsi="Garamond" w:cs="Arial"/>
          <w:color w:val="2D2D2D"/>
          <w:sz w:val="24"/>
          <w:szCs w:val="24"/>
          <w:lang w:val="es-ES"/>
        </w:rPr>
        <w:t>diciembre</w:t>
      </w:r>
      <w:r w:rsidRPr="001B2E1B">
        <w:rPr>
          <w:rFonts w:ascii="Garamond" w:eastAsia="Arial" w:hAnsi="Garamond" w:cs="Arial"/>
          <w:color w:val="2D2D2D"/>
          <w:sz w:val="24"/>
          <w:szCs w:val="24"/>
          <w:lang w:val="es-ES"/>
        </w:rPr>
        <w:t xml:space="preserve"> de 2024, publicada por el DANE,</w:t>
      </w:r>
      <w:r w:rsidR="00B75E43" w:rsidRPr="001B2E1B">
        <w:rPr>
          <w:rFonts w:ascii="Garamond" w:eastAsia="Arial" w:hAnsi="Garamond" w:cs="Arial"/>
          <w:color w:val="2D2D2D"/>
          <w:sz w:val="24"/>
          <w:szCs w:val="24"/>
          <w:lang w:val="es-ES"/>
        </w:rPr>
        <w:t xml:space="preserve"> </w:t>
      </w:r>
      <w:r w:rsidR="005755EE">
        <w:rPr>
          <w:rFonts w:ascii="Garamond" w:eastAsia="Arial" w:hAnsi="Garamond" w:cs="Arial"/>
          <w:color w:val="2D2D2D"/>
          <w:sz w:val="24"/>
          <w:szCs w:val="24"/>
        </w:rPr>
        <w:t>cinco</w:t>
      </w:r>
      <w:r w:rsidR="00B75E43" w:rsidRPr="001B2E1B">
        <w:rPr>
          <w:rFonts w:ascii="Garamond" w:eastAsia="Arial" w:hAnsi="Garamond" w:cs="Arial"/>
          <w:color w:val="2D2D2D"/>
          <w:sz w:val="24"/>
          <w:szCs w:val="24"/>
        </w:rPr>
        <w:t xml:space="preserve"> de los dieciocho subsectores de servicio</w:t>
      </w:r>
      <w:r w:rsidR="000448EF">
        <w:rPr>
          <w:rFonts w:ascii="Garamond" w:eastAsia="Arial" w:hAnsi="Garamond" w:cs="Arial"/>
          <w:color w:val="2D2D2D"/>
          <w:sz w:val="24"/>
          <w:szCs w:val="24"/>
        </w:rPr>
        <w:t xml:space="preserve">s presentaron variación </w:t>
      </w:r>
      <w:r w:rsidR="005755EE">
        <w:rPr>
          <w:rFonts w:ascii="Garamond" w:eastAsia="Arial" w:hAnsi="Garamond" w:cs="Arial"/>
          <w:color w:val="2D2D2D"/>
          <w:sz w:val="24"/>
          <w:szCs w:val="24"/>
        </w:rPr>
        <w:t>positiva</w:t>
      </w:r>
      <w:r w:rsidR="005755EE" w:rsidRPr="005755EE">
        <w:t xml:space="preserve"> </w:t>
      </w:r>
      <w:r w:rsidR="005755EE" w:rsidRPr="005755EE">
        <w:rPr>
          <w:rFonts w:ascii="Garamond" w:eastAsia="Arial" w:hAnsi="Garamond" w:cs="Arial"/>
          <w:color w:val="2D2D2D"/>
          <w:sz w:val="24"/>
          <w:szCs w:val="24"/>
        </w:rPr>
        <w:t>a en el personal ocupado total</w:t>
      </w:r>
      <w:r w:rsidR="005755EE">
        <w:rPr>
          <w:rFonts w:ascii="Garamond" w:eastAsia="Arial" w:hAnsi="Garamond" w:cs="Arial"/>
          <w:color w:val="2D2D2D"/>
          <w:sz w:val="24"/>
          <w:szCs w:val="24"/>
        </w:rPr>
        <w:t>,</w:t>
      </w:r>
      <w:r w:rsidR="00B75E43" w:rsidRPr="001B2E1B">
        <w:rPr>
          <w:rFonts w:ascii="Garamond" w:eastAsia="Arial" w:hAnsi="Garamond" w:cs="Arial"/>
          <w:color w:val="2D2D2D"/>
          <w:sz w:val="24"/>
          <w:szCs w:val="24"/>
        </w:rPr>
        <w:t xml:space="preserve"> en co</w:t>
      </w:r>
      <w:r w:rsidR="000448EF">
        <w:rPr>
          <w:rFonts w:ascii="Garamond" w:eastAsia="Arial" w:hAnsi="Garamond" w:cs="Arial"/>
          <w:color w:val="2D2D2D"/>
          <w:sz w:val="24"/>
          <w:szCs w:val="24"/>
        </w:rPr>
        <w:t>mparación con diciembre de 2024</w:t>
      </w:r>
      <w:r w:rsidR="00C6731D" w:rsidRPr="001B2E1B">
        <w:rPr>
          <w:rFonts w:ascii="Garamond" w:eastAsia="Arial" w:hAnsi="Garamond" w:cs="Arial"/>
          <w:color w:val="2D2D2D"/>
          <w:sz w:val="24"/>
          <w:szCs w:val="24"/>
        </w:rPr>
        <w:t xml:space="preserve"> </w:t>
      </w:r>
      <w:r w:rsidR="00EE6763" w:rsidRPr="001B2E1B">
        <w:rPr>
          <w:rFonts w:ascii="Garamond" w:eastAsia="Arial" w:hAnsi="Garamond" w:cs="Arial"/>
          <w:color w:val="2D2D2D"/>
          <w:sz w:val="24"/>
          <w:szCs w:val="24"/>
          <w:lang w:val="es-ES"/>
        </w:rPr>
        <w:t>tal</w:t>
      </w:r>
      <w:r w:rsidRPr="001B2E1B">
        <w:rPr>
          <w:rFonts w:ascii="Garamond" w:eastAsia="Arial" w:hAnsi="Garamond" w:cs="Arial"/>
          <w:color w:val="2D2D2D"/>
          <w:sz w:val="24"/>
          <w:szCs w:val="24"/>
          <w:lang w:val="es-ES"/>
        </w:rPr>
        <w:t xml:space="preserve"> y como se muestra en el siguiente gráfico:</w:t>
      </w:r>
    </w:p>
    <w:p w14:paraId="601C5D7E" w14:textId="77777777" w:rsidR="00730D5A" w:rsidRDefault="00730D5A" w:rsidP="00F43F53">
      <w:pPr>
        <w:tabs>
          <w:tab w:val="left" w:pos="2013"/>
        </w:tabs>
        <w:spacing w:after="0" w:line="360" w:lineRule="auto"/>
        <w:jc w:val="both"/>
        <w:rPr>
          <w:rFonts w:ascii="Garamond" w:eastAsia="Arial" w:hAnsi="Garamond" w:cs="Arial"/>
          <w:color w:val="2D2D2D"/>
          <w:sz w:val="24"/>
          <w:szCs w:val="24"/>
          <w:lang w:val="es-ES"/>
        </w:rPr>
      </w:pPr>
    </w:p>
    <w:p w14:paraId="5472E36D" w14:textId="77777777" w:rsidR="008457F4" w:rsidRPr="00754132" w:rsidRDefault="008457F4" w:rsidP="00F43F53">
      <w:pPr>
        <w:tabs>
          <w:tab w:val="left" w:pos="2013"/>
        </w:tabs>
        <w:spacing w:after="0" w:line="36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 xml:space="preserve">Grafico 1. </w:t>
      </w:r>
      <w:r w:rsidR="00DA47B7">
        <w:rPr>
          <w:rFonts w:ascii="Garamond" w:eastAsia="Arial" w:hAnsi="Garamond" w:cs="Arial"/>
          <w:color w:val="2D2D2D"/>
          <w:sz w:val="24"/>
          <w:szCs w:val="24"/>
          <w:lang w:val="es-ES"/>
        </w:rPr>
        <w:t>Variación anual de los ingresos nominales, según subsector de servicios total nacional</w:t>
      </w:r>
    </w:p>
    <w:p w14:paraId="3EFACC6D" w14:textId="04C0EE8B" w:rsidR="00C727E8" w:rsidRDefault="00C727E8" w:rsidP="00C727E8">
      <w:pPr>
        <w:tabs>
          <w:tab w:val="left" w:pos="2013"/>
        </w:tabs>
        <w:spacing w:after="0" w:line="240" w:lineRule="auto"/>
        <w:jc w:val="center"/>
        <w:rPr>
          <w:rFonts w:ascii="Garamond" w:eastAsia="Arial" w:hAnsi="Garamond" w:cs="Arial"/>
          <w:noProof/>
          <w:color w:val="2D2D2D"/>
          <w:sz w:val="24"/>
          <w:szCs w:val="24"/>
          <w:lang w:val="es-ES" w:eastAsia="es-ES"/>
        </w:rPr>
      </w:pPr>
      <w:r w:rsidRPr="00C727E8">
        <w:rPr>
          <w:rFonts w:ascii="Garamond" w:eastAsia="Arial" w:hAnsi="Garamond" w:cs="Arial"/>
          <w:noProof/>
          <w:color w:val="2D2D2D"/>
          <w:sz w:val="24"/>
          <w:szCs w:val="24"/>
          <w:lang w:val="es-ES" w:eastAsia="es-ES"/>
        </w:rPr>
        <w:drawing>
          <wp:inline distT="0" distB="0" distL="0" distR="0" wp14:anchorId="432BC7C1" wp14:editId="696E2453">
            <wp:extent cx="5612130" cy="3320415"/>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3320415"/>
                    </a:xfrm>
                    <a:prstGeom prst="rect">
                      <a:avLst/>
                    </a:prstGeom>
                  </pic:spPr>
                </pic:pic>
              </a:graphicData>
            </a:graphic>
          </wp:inline>
        </w:drawing>
      </w:r>
    </w:p>
    <w:p w14:paraId="135FC506" w14:textId="77777777" w:rsidR="00C727E8" w:rsidRPr="00754132" w:rsidRDefault="00C727E8" w:rsidP="00965152">
      <w:pPr>
        <w:tabs>
          <w:tab w:val="left" w:pos="2013"/>
        </w:tabs>
        <w:spacing w:after="0" w:line="240" w:lineRule="auto"/>
        <w:jc w:val="center"/>
        <w:rPr>
          <w:rFonts w:ascii="Garamond" w:eastAsia="Arial" w:hAnsi="Garamond" w:cs="Arial"/>
          <w:color w:val="2D2D2D"/>
          <w:sz w:val="24"/>
          <w:szCs w:val="24"/>
          <w:lang w:val="es-ES"/>
        </w:rPr>
      </w:pPr>
    </w:p>
    <w:p w14:paraId="49F24087" w14:textId="4F71E930" w:rsidR="00EE10F7" w:rsidRPr="00D674F6" w:rsidRDefault="00EE10F7" w:rsidP="00854AE7">
      <w:pPr>
        <w:tabs>
          <w:tab w:val="left" w:pos="2013"/>
        </w:tabs>
        <w:spacing w:after="0" w:line="240" w:lineRule="auto"/>
        <w:jc w:val="center"/>
        <w:rPr>
          <w:rFonts w:ascii="Garamond" w:eastAsia="Arial" w:hAnsi="Garamond" w:cs="Arial"/>
          <w:color w:val="2D2D2D"/>
          <w:sz w:val="18"/>
          <w:szCs w:val="18"/>
          <w:lang w:val="es-ES"/>
        </w:rPr>
      </w:pPr>
      <w:r w:rsidRPr="00D674F6">
        <w:rPr>
          <w:rFonts w:ascii="Garamond" w:eastAsia="Arial" w:hAnsi="Garamond" w:cs="Arial"/>
          <w:color w:val="2D2D2D"/>
          <w:sz w:val="18"/>
          <w:szCs w:val="18"/>
          <w:lang w:val="es-ES"/>
        </w:rPr>
        <w:t>Fuen</w:t>
      </w:r>
      <w:r w:rsidR="006642DB">
        <w:rPr>
          <w:rFonts w:ascii="Garamond" w:eastAsia="Arial" w:hAnsi="Garamond" w:cs="Arial"/>
          <w:color w:val="2D2D2D"/>
          <w:sz w:val="18"/>
          <w:szCs w:val="18"/>
          <w:lang w:val="es-ES"/>
        </w:rPr>
        <w:t xml:space="preserve">te: </w:t>
      </w:r>
      <w:r w:rsidR="00C727E8">
        <w:rPr>
          <w:rFonts w:ascii="Garamond" w:eastAsia="Arial" w:hAnsi="Garamond" w:cs="Arial"/>
          <w:color w:val="2D2D2D"/>
          <w:sz w:val="18"/>
          <w:szCs w:val="18"/>
          <w:lang w:val="es-ES"/>
        </w:rPr>
        <w:t xml:space="preserve">DANE; </w:t>
      </w:r>
      <w:r w:rsidR="00C727E8" w:rsidRPr="006642DB">
        <w:rPr>
          <w:rFonts w:ascii="Garamond" w:eastAsia="Arial" w:hAnsi="Garamond" w:cs="Arial"/>
          <w:color w:val="2D2D2D"/>
          <w:sz w:val="18"/>
          <w:szCs w:val="18"/>
          <w:lang w:val="es-ES"/>
        </w:rPr>
        <w:t>https://www.dane.gov.co/files/operaciones/EMS/bol-EMS-dic2024.pdf</w:t>
      </w:r>
    </w:p>
    <w:p w14:paraId="6DA25122" w14:textId="2B894541" w:rsidR="003368E8" w:rsidRDefault="00A4688D" w:rsidP="00024865">
      <w:pPr>
        <w:tabs>
          <w:tab w:val="left" w:pos="2013"/>
        </w:tabs>
        <w:spacing w:before="163" w:after="0" w:line="360" w:lineRule="auto"/>
        <w:jc w:val="both"/>
        <w:rPr>
          <w:rFonts w:ascii="Garamond" w:eastAsia="Arial" w:hAnsi="Garamond" w:cs="Arial"/>
          <w:color w:val="2D2D2D"/>
          <w:sz w:val="24"/>
          <w:szCs w:val="24"/>
          <w:lang w:val="es-ES"/>
        </w:rPr>
      </w:pPr>
      <w:r w:rsidRPr="00A4688D">
        <w:rPr>
          <w:rFonts w:ascii="Garamond" w:eastAsia="Arial" w:hAnsi="Garamond" w:cs="Arial"/>
          <w:color w:val="2D2D2D"/>
          <w:sz w:val="24"/>
          <w:szCs w:val="24"/>
          <w:lang w:val="es-ES"/>
        </w:rPr>
        <w:t>El subsector de educación superior privada disminuyo el nivel de i</w:t>
      </w:r>
      <w:r w:rsidR="006D64CF">
        <w:rPr>
          <w:rFonts w:ascii="Garamond" w:eastAsia="Arial" w:hAnsi="Garamond" w:cs="Arial"/>
          <w:color w:val="2D2D2D"/>
          <w:sz w:val="24"/>
          <w:szCs w:val="24"/>
          <w:lang w:val="es-ES"/>
        </w:rPr>
        <w:t>ngresos totales para el año 202</w:t>
      </w:r>
      <w:r w:rsidR="008D7E7C">
        <w:rPr>
          <w:rFonts w:ascii="Garamond" w:eastAsia="Arial" w:hAnsi="Garamond" w:cs="Arial"/>
          <w:color w:val="2D2D2D"/>
          <w:sz w:val="24"/>
          <w:szCs w:val="24"/>
          <w:lang w:val="es-ES"/>
        </w:rPr>
        <w:t>4</w:t>
      </w:r>
      <w:r w:rsidR="006D64CF">
        <w:rPr>
          <w:rFonts w:ascii="Garamond" w:eastAsia="Arial" w:hAnsi="Garamond" w:cs="Arial"/>
          <w:color w:val="2D2D2D"/>
          <w:sz w:val="24"/>
          <w:szCs w:val="24"/>
          <w:lang w:val="es-ES"/>
        </w:rPr>
        <w:t xml:space="preserve"> frente a la vigencia 202</w:t>
      </w:r>
      <w:r w:rsidR="008D7E7C">
        <w:rPr>
          <w:rFonts w:ascii="Garamond" w:eastAsia="Arial" w:hAnsi="Garamond" w:cs="Arial"/>
          <w:color w:val="2D2D2D"/>
          <w:sz w:val="24"/>
          <w:szCs w:val="24"/>
          <w:lang w:val="es-ES"/>
        </w:rPr>
        <w:t>3</w:t>
      </w:r>
      <w:r w:rsidRPr="00A4688D">
        <w:rPr>
          <w:rFonts w:ascii="Garamond" w:eastAsia="Arial" w:hAnsi="Garamond" w:cs="Arial"/>
          <w:color w:val="2D2D2D"/>
          <w:sz w:val="24"/>
          <w:szCs w:val="24"/>
          <w:lang w:val="es-ES"/>
        </w:rPr>
        <w:t>, ya q</w:t>
      </w:r>
      <w:r w:rsidR="009512F7">
        <w:rPr>
          <w:rFonts w:ascii="Garamond" w:eastAsia="Arial" w:hAnsi="Garamond" w:cs="Arial"/>
          <w:color w:val="2D2D2D"/>
          <w:sz w:val="24"/>
          <w:szCs w:val="24"/>
          <w:lang w:val="es-ES"/>
        </w:rPr>
        <w:t>u</w:t>
      </w:r>
      <w:r w:rsidR="008D7E7C">
        <w:rPr>
          <w:rFonts w:ascii="Garamond" w:eastAsia="Arial" w:hAnsi="Garamond" w:cs="Arial"/>
          <w:color w:val="2D2D2D"/>
          <w:sz w:val="24"/>
          <w:szCs w:val="24"/>
          <w:lang w:val="es-ES"/>
        </w:rPr>
        <w:t>e presenta una variación al 10,4</w:t>
      </w:r>
      <w:r w:rsidR="009512F7">
        <w:rPr>
          <w:rFonts w:ascii="Garamond" w:eastAsia="Arial" w:hAnsi="Garamond" w:cs="Arial"/>
          <w:color w:val="2D2D2D"/>
          <w:sz w:val="24"/>
          <w:szCs w:val="24"/>
          <w:lang w:val="es-ES"/>
        </w:rPr>
        <w:t xml:space="preserve"> </w:t>
      </w:r>
      <w:r w:rsidRPr="00A4688D">
        <w:rPr>
          <w:rFonts w:ascii="Garamond" w:eastAsia="Arial" w:hAnsi="Garamond" w:cs="Arial"/>
          <w:color w:val="2D2D2D"/>
          <w:sz w:val="24"/>
          <w:szCs w:val="24"/>
          <w:lang w:val="es-ES"/>
        </w:rPr>
        <w:t>% según la encuesta Mensual de Servicios.</w:t>
      </w:r>
    </w:p>
    <w:p w14:paraId="070F7A3E" w14:textId="0BCAB624" w:rsidR="00874467" w:rsidRDefault="003368E8" w:rsidP="00024865">
      <w:pPr>
        <w:tabs>
          <w:tab w:val="left" w:pos="2013"/>
        </w:tabs>
        <w:spacing w:before="163" w:after="0" w:line="360" w:lineRule="auto"/>
        <w:jc w:val="both"/>
        <w:rPr>
          <w:rFonts w:ascii="Garamond" w:eastAsia="Arial" w:hAnsi="Garamond" w:cs="Arial"/>
          <w:color w:val="2D2D2D"/>
          <w:sz w:val="24"/>
          <w:szCs w:val="24"/>
          <w:lang w:val="es-ES"/>
        </w:rPr>
      </w:pPr>
      <w:r w:rsidRPr="003368E8">
        <w:rPr>
          <w:rFonts w:ascii="Garamond" w:eastAsia="Arial" w:hAnsi="Garamond" w:cs="Arial"/>
          <w:color w:val="2D2D2D"/>
          <w:sz w:val="24"/>
          <w:szCs w:val="24"/>
          <w:lang w:val="es-ES"/>
        </w:rPr>
        <w:lastRenderedPageBreak/>
        <w:t xml:space="preserve">Sin embargo, el estado de operaciones del sector educativo refleja una contribución positiva en los ingresos totales, lo que traduce en una significativa recuperación frente a </w:t>
      </w:r>
      <w:r>
        <w:rPr>
          <w:rFonts w:ascii="Garamond" w:eastAsia="Arial" w:hAnsi="Garamond" w:cs="Arial"/>
          <w:color w:val="2D2D2D"/>
          <w:sz w:val="24"/>
          <w:szCs w:val="24"/>
          <w:lang w:val="es-ES"/>
        </w:rPr>
        <w:t>los resultados comparativos 202</w:t>
      </w:r>
      <w:r w:rsidR="00601D08">
        <w:rPr>
          <w:rFonts w:ascii="Garamond" w:eastAsia="Arial" w:hAnsi="Garamond" w:cs="Arial"/>
          <w:color w:val="2D2D2D"/>
          <w:sz w:val="24"/>
          <w:szCs w:val="24"/>
          <w:lang w:val="es-ES"/>
        </w:rPr>
        <w:t>4</w:t>
      </w:r>
      <w:r>
        <w:rPr>
          <w:rFonts w:ascii="Garamond" w:eastAsia="Arial" w:hAnsi="Garamond" w:cs="Arial"/>
          <w:color w:val="2D2D2D"/>
          <w:sz w:val="24"/>
          <w:szCs w:val="24"/>
          <w:lang w:val="es-ES"/>
        </w:rPr>
        <w:t>-202</w:t>
      </w:r>
      <w:r w:rsidR="00601D08">
        <w:rPr>
          <w:rFonts w:ascii="Garamond" w:eastAsia="Arial" w:hAnsi="Garamond" w:cs="Arial"/>
          <w:color w:val="2D2D2D"/>
          <w:sz w:val="24"/>
          <w:szCs w:val="24"/>
          <w:lang w:val="es-ES"/>
        </w:rPr>
        <w:t>5</w:t>
      </w:r>
      <w:r w:rsidRPr="003368E8">
        <w:rPr>
          <w:rFonts w:ascii="Garamond" w:eastAsia="Arial" w:hAnsi="Garamond" w:cs="Arial"/>
          <w:color w:val="2D2D2D"/>
          <w:sz w:val="24"/>
          <w:szCs w:val="24"/>
          <w:lang w:val="es-ES"/>
        </w:rPr>
        <w:t>, coma se muestra en la tabla:</w:t>
      </w:r>
    </w:p>
    <w:p w14:paraId="77D15DC8" w14:textId="77777777" w:rsidR="000C55F5" w:rsidRDefault="000C55F5" w:rsidP="00A4688D">
      <w:pPr>
        <w:tabs>
          <w:tab w:val="left" w:pos="2013"/>
        </w:tabs>
        <w:spacing w:before="163" w:after="0" w:line="240" w:lineRule="auto"/>
        <w:jc w:val="both"/>
        <w:rPr>
          <w:rFonts w:ascii="Garamond" w:eastAsia="Arial" w:hAnsi="Garamond" w:cs="Arial"/>
          <w:color w:val="2D2D2D"/>
          <w:sz w:val="24"/>
          <w:szCs w:val="24"/>
          <w:lang w:val="es-ES"/>
        </w:rPr>
      </w:pPr>
      <w:r w:rsidRPr="004B26ED">
        <w:rPr>
          <w:rFonts w:ascii="Garamond" w:eastAsia="Arial" w:hAnsi="Garamond" w:cs="Arial"/>
          <w:color w:val="2D2D2D"/>
          <w:sz w:val="24"/>
          <w:szCs w:val="24"/>
          <w:lang w:val="es-ES"/>
        </w:rPr>
        <w:t>Tabla 2. Variación anual de los ingresos y contribución por tipo de ingresos, según subsector de servicios</w:t>
      </w:r>
      <w:r>
        <w:rPr>
          <w:rFonts w:ascii="Garamond" w:eastAsia="Arial" w:hAnsi="Garamond" w:cs="Arial"/>
          <w:color w:val="2D2D2D"/>
          <w:sz w:val="24"/>
          <w:szCs w:val="24"/>
          <w:lang w:val="es-ES"/>
        </w:rPr>
        <w:t xml:space="preserve"> </w:t>
      </w:r>
    </w:p>
    <w:p w14:paraId="3607C9E0" w14:textId="660141D4" w:rsidR="00874467" w:rsidRDefault="00E8465A" w:rsidP="00A4688D">
      <w:pPr>
        <w:tabs>
          <w:tab w:val="left" w:pos="2013"/>
        </w:tabs>
        <w:spacing w:before="163" w:after="0" w:line="240" w:lineRule="auto"/>
        <w:jc w:val="both"/>
        <w:rPr>
          <w:rFonts w:ascii="Garamond" w:eastAsia="Arial" w:hAnsi="Garamond" w:cs="Arial"/>
          <w:color w:val="2D2D2D"/>
          <w:sz w:val="24"/>
          <w:szCs w:val="24"/>
          <w:lang w:val="es-ES"/>
        </w:rPr>
      </w:pPr>
      <w:r w:rsidRPr="00E8465A">
        <w:rPr>
          <w:rFonts w:ascii="Garamond" w:eastAsia="Arial" w:hAnsi="Garamond" w:cs="Arial"/>
          <w:noProof/>
          <w:color w:val="2D2D2D"/>
          <w:sz w:val="24"/>
          <w:szCs w:val="24"/>
          <w:lang w:val="es-ES" w:eastAsia="es-ES"/>
        </w:rPr>
        <w:drawing>
          <wp:inline distT="0" distB="0" distL="0" distR="0" wp14:anchorId="5947552E" wp14:editId="76A70DD1">
            <wp:extent cx="5477510" cy="3817620"/>
            <wp:effectExtent l="0" t="0" r="8890" b="0"/>
            <wp:docPr id="72605204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052045" name="Imagen 1" descr="Tabla&#10;&#10;El contenido generado por IA puede ser incorrecto."/>
                    <pic:cNvPicPr/>
                  </pic:nvPicPr>
                  <pic:blipFill rotWithShape="1">
                    <a:blip r:embed="rId13"/>
                    <a:srcRect b="16161"/>
                    <a:stretch/>
                  </pic:blipFill>
                  <pic:spPr bwMode="auto">
                    <a:xfrm>
                      <a:off x="0" y="0"/>
                      <a:ext cx="5477639" cy="3817710"/>
                    </a:xfrm>
                    <a:prstGeom prst="rect">
                      <a:avLst/>
                    </a:prstGeom>
                    <a:ln>
                      <a:noFill/>
                    </a:ln>
                    <a:extLst>
                      <a:ext uri="{53640926-AAD7-44D8-BBD7-CCE9431645EC}">
                        <a14:shadowObscured xmlns:a14="http://schemas.microsoft.com/office/drawing/2010/main"/>
                      </a:ext>
                    </a:extLst>
                  </pic:spPr>
                </pic:pic>
              </a:graphicData>
            </a:graphic>
          </wp:inline>
        </w:drawing>
      </w:r>
    </w:p>
    <w:p w14:paraId="63D878E7" w14:textId="4862F15C" w:rsidR="0036451F" w:rsidRPr="00D674F6" w:rsidRDefault="0036451F" w:rsidP="0036451F">
      <w:pPr>
        <w:tabs>
          <w:tab w:val="left" w:pos="2013"/>
        </w:tabs>
        <w:spacing w:before="163" w:after="0" w:line="240" w:lineRule="auto"/>
        <w:jc w:val="center"/>
        <w:rPr>
          <w:rFonts w:ascii="Garamond" w:eastAsia="Arial" w:hAnsi="Garamond" w:cs="Arial"/>
          <w:color w:val="2D2D2D"/>
          <w:sz w:val="18"/>
          <w:szCs w:val="18"/>
          <w:lang w:val="es-ES"/>
        </w:rPr>
      </w:pPr>
      <w:r w:rsidRPr="00D674F6">
        <w:rPr>
          <w:rFonts w:ascii="Garamond" w:eastAsia="Arial" w:hAnsi="Garamond" w:cs="Arial"/>
          <w:color w:val="2D2D2D"/>
          <w:sz w:val="18"/>
          <w:szCs w:val="18"/>
          <w:lang w:val="es-ES"/>
        </w:rPr>
        <w:t xml:space="preserve">Fuente: DANE, </w:t>
      </w:r>
      <w:r w:rsidR="00B64396" w:rsidRPr="00B64396">
        <w:rPr>
          <w:rFonts w:ascii="Garamond" w:eastAsia="Arial" w:hAnsi="Garamond" w:cs="Arial"/>
          <w:color w:val="2D2D2D"/>
          <w:sz w:val="18"/>
          <w:szCs w:val="18"/>
          <w:lang w:val="es-ES"/>
        </w:rPr>
        <w:t>https://www.dane.gov.co/files/operaciones/EMS/bol-EMS-nov2024.pdf</w:t>
      </w:r>
    </w:p>
    <w:p w14:paraId="02A330A8" w14:textId="77777777" w:rsidR="00AA5C50" w:rsidRDefault="00AA5C50" w:rsidP="007738B9">
      <w:pPr>
        <w:tabs>
          <w:tab w:val="left" w:pos="2013"/>
        </w:tabs>
        <w:spacing w:before="163" w:after="0" w:line="240" w:lineRule="auto"/>
        <w:rPr>
          <w:rFonts w:ascii="Garamond" w:eastAsia="Arial" w:hAnsi="Garamond" w:cs="Arial"/>
          <w:color w:val="2D2D2D"/>
          <w:sz w:val="24"/>
          <w:szCs w:val="24"/>
          <w:lang w:val="es-ES"/>
        </w:rPr>
      </w:pPr>
    </w:p>
    <w:p w14:paraId="498E3E60" w14:textId="77777777" w:rsidR="00580191" w:rsidRDefault="0037503A" w:rsidP="00FC2EFB">
      <w:pPr>
        <w:tabs>
          <w:tab w:val="left" w:pos="2013"/>
        </w:tabs>
        <w:spacing w:after="0" w:line="360" w:lineRule="auto"/>
        <w:jc w:val="both"/>
        <w:rPr>
          <w:rFonts w:ascii="Garamond" w:eastAsia="Arial" w:hAnsi="Garamond" w:cs="Arial"/>
          <w:color w:val="2D2D2D"/>
          <w:sz w:val="24"/>
          <w:szCs w:val="24"/>
          <w:lang w:val="es-ES"/>
        </w:rPr>
      </w:pPr>
      <w:r w:rsidRPr="0037503A">
        <w:rPr>
          <w:rFonts w:ascii="Garamond" w:eastAsia="Arial" w:hAnsi="Garamond" w:cs="Arial"/>
          <w:color w:val="2D2D2D"/>
          <w:sz w:val="24"/>
          <w:szCs w:val="24"/>
          <w:lang w:val="es-ES"/>
        </w:rPr>
        <w:t>La variación en ingresos nomin</w:t>
      </w:r>
      <w:r>
        <w:rPr>
          <w:rFonts w:ascii="Garamond" w:eastAsia="Arial" w:hAnsi="Garamond" w:cs="Arial"/>
          <w:color w:val="2D2D2D"/>
          <w:sz w:val="24"/>
          <w:szCs w:val="24"/>
          <w:lang w:val="es-ES"/>
        </w:rPr>
        <w:t>ales, personal ocupado y salario</w:t>
      </w:r>
      <w:r w:rsidRPr="0037503A">
        <w:rPr>
          <w:rFonts w:ascii="Garamond" w:eastAsia="Arial" w:hAnsi="Garamond" w:cs="Arial"/>
          <w:color w:val="2D2D2D"/>
          <w:sz w:val="24"/>
          <w:szCs w:val="24"/>
          <w:lang w:val="es-ES"/>
        </w:rPr>
        <w:t>s al cierre del periodo fue el siguiente:</w:t>
      </w:r>
    </w:p>
    <w:p w14:paraId="69319DCD" w14:textId="183A84E5" w:rsidR="00121C94" w:rsidRDefault="00A57865" w:rsidP="00FC2EFB">
      <w:pPr>
        <w:tabs>
          <w:tab w:val="left" w:pos="2013"/>
        </w:tabs>
        <w:spacing w:after="0" w:line="360" w:lineRule="auto"/>
        <w:jc w:val="both"/>
        <w:rPr>
          <w:rFonts w:ascii="Garamond" w:eastAsia="Arial" w:hAnsi="Garamond" w:cs="Arial"/>
          <w:color w:val="2D2D2D"/>
          <w:sz w:val="24"/>
          <w:szCs w:val="24"/>
          <w:lang w:val="es-ES"/>
        </w:rPr>
      </w:pPr>
      <w:r w:rsidRPr="00A57865">
        <w:rPr>
          <w:rFonts w:ascii="Garamond" w:eastAsia="Arial" w:hAnsi="Garamond" w:cs="Arial"/>
          <w:color w:val="2D2D2D"/>
          <w:sz w:val="24"/>
          <w:szCs w:val="24"/>
          <w:lang w:val="es-ES"/>
        </w:rPr>
        <w:t xml:space="preserve">En diciembre de 2024, cinco de los dieciocho subsectores de servicios presentaron variación positiva en el personal ocupado total, en comparación con diciembre de 2023.  </w:t>
      </w:r>
    </w:p>
    <w:p w14:paraId="75637347" w14:textId="416A9922" w:rsidR="00121C94" w:rsidRDefault="00121C94" w:rsidP="00121C94">
      <w:pPr>
        <w:tabs>
          <w:tab w:val="left" w:pos="2013"/>
        </w:tabs>
        <w:spacing w:before="163" w:after="0" w:line="240" w:lineRule="auto"/>
        <w:jc w:val="both"/>
        <w:rPr>
          <w:rFonts w:ascii="Garamond" w:eastAsia="Arial" w:hAnsi="Garamond" w:cs="Arial"/>
          <w:color w:val="2D2D2D"/>
          <w:sz w:val="24"/>
          <w:szCs w:val="24"/>
          <w:lang w:val="es-ES"/>
        </w:rPr>
      </w:pPr>
    </w:p>
    <w:p w14:paraId="3181786F" w14:textId="77777777" w:rsidR="00FC2EFB" w:rsidRDefault="00FC2EFB" w:rsidP="00121C94">
      <w:pPr>
        <w:tabs>
          <w:tab w:val="left" w:pos="2013"/>
        </w:tabs>
        <w:spacing w:before="163" w:after="0" w:line="240" w:lineRule="auto"/>
        <w:jc w:val="both"/>
        <w:rPr>
          <w:rFonts w:ascii="Garamond" w:eastAsia="Arial" w:hAnsi="Garamond" w:cs="Arial"/>
          <w:color w:val="2D2D2D"/>
          <w:sz w:val="24"/>
          <w:szCs w:val="24"/>
          <w:lang w:val="es-ES"/>
        </w:rPr>
      </w:pPr>
    </w:p>
    <w:p w14:paraId="046FBA69" w14:textId="211FEDE2" w:rsidR="00151BC3" w:rsidRPr="00754132" w:rsidRDefault="00151BC3" w:rsidP="00121C94">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lastRenderedPageBreak/>
        <w:t>Tabla 3. Variación anual de los salarios y contribución por tipo de contratación, según subsector de servicios (</w:t>
      </w:r>
      <w:r w:rsidR="00E8465A">
        <w:rPr>
          <w:rFonts w:ascii="Garamond" w:eastAsia="Arial" w:hAnsi="Garamond" w:cs="Arial"/>
          <w:color w:val="2D2D2D"/>
          <w:sz w:val="24"/>
          <w:szCs w:val="24"/>
          <w:lang w:val="es-ES"/>
        </w:rPr>
        <w:t>dic</w:t>
      </w:r>
      <w:r w:rsidR="009E6F95">
        <w:rPr>
          <w:rFonts w:ascii="Garamond" w:eastAsia="Arial" w:hAnsi="Garamond" w:cs="Arial"/>
          <w:color w:val="2D2D2D"/>
          <w:sz w:val="24"/>
          <w:szCs w:val="24"/>
          <w:lang w:val="es-ES"/>
        </w:rPr>
        <w:t>iembre</w:t>
      </w:r>
      <w:r>
        <w:rPr>
          <w:rFonts w:ascii="Garamond" w:eastAsia="Arial" w:hAnsi="Garamond" w:cs="Arial"/>
          <w:color w:val="2D2D2D"/>
          <w:sz w:val="24"/>
          <w:szCs w:val="24"/>
          <w:lang w:val="es-ES"/>
        </w:rPr>
        <w:t xml:space="preserve"> 2024/ </w:t>
      </w:r>
      <w:r w:rsidR="00E8465A">
        <w:rPr>
          <w:rFonts w:ascii="Garamond" w:eastAsia="Arial" w:hAnsi="Garamond" w:cs="Arial"/>
          <w:color w:val="2D2D2D"/>
          <w:sz w:val="24"/>
          <w:szCs w:val="24"/>
          <w:lang w:val="es-ES"/>
        </w:rPr>
        <w:t>dic</w:t>
      </w:r>
      <w:r w:rsidR="009E6F95">
        <w:rPr>
          <w:rFonts w:ascii="Garamond" w:eastAsia="Arial" w:hAnsi="Garamond" w:cs="Arial"/>
          <w:color w:val="2D2D2D"/>
          <w:sz w:val="24"/>
          <w:szCs w:val="24"/>
          <w:lang w:val="es-ES"/>
        </w:rPr>
        <w:t>iembre</w:t>
      </w:r>
      <w:r>
        <w:rPr>
          <w:rFonts w:ascii="Garamond" w:eastAsia="Arial" w:hAnsi="Garamond" w:cs="Arial"/>
          <w:color w:val="2D2D2D"/>
          <w:sz w:val="24"/>
          <w:szCs w:val="24"/>
          <w:lang w:val="es-ES"/>
        </w:rPr>
        <w:t xml:space="preserve"> 2023)</w:t>
      </w:r>
    </w:p>
    <w:p w14:paraId="4D4F0584" w14:textId="7085A1DE" w:rsidR="00580191" w:rsidRDefault="00CD576B" w:rsidP="007738B9">
      <w:pPr>
        <w:tabs>
          <w:tab w:val="left" w:pos="2013"/>
        </w:tabs>
        <w:spacing w:before="163" w:after="0" w:line="240" w:lineRule="auto"/>
        <w:rPr>
          <w:rFonts w:ascii="Garamond" w:eastAsia="Arial" w:hAnsi="Garamond" w:cs="Arial"/>
          <w:color w:val="2D2D2D"/>
          <w:sz w:val="24"/>
          <w:szCs w:val="24"/>
          <w:lang w:val="es-ES"/>
        </w:rPr>
      </w:pPr>
      <w:r w:rsidRPr="00CD576B">
        <w:rPr>
          <w:rFonts w:ascii="Garamond" w:eastAsia="Arial" w:hAnsi="Garamond" w:cs="Arial"/>
          <w:noProof/>
          <w:color w:val="2D2D2D"/>
          <w:sz w:val="24"/>
          <w:szCs w:val="24"/>
          <w:lang w:val="es-ES" w:eastAsia="es-ES"/>
        </w:rPr>
        <w:drawing>
          <wp:inline distT="0" distB="0" distL="0" distR="0" wp14:anchorId="77DB981B" wp14:editId="6BEB0D07">
            <wp:extent cx="5612130" cy="3977640"/>
            <wp:effectExtent l="0" t="0" r="7620" b="3810"/>
            <wp:docPr id="237462550"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462550" name="Imagen 1" descr="Interfaz de usuario gráfica, Aplicación, Word&#10;&#10;El contenido generado por IA puede ser incorrecto."/>
                    <pic:cNvPicPr/>
                  </pic:nvPicPr>
                  <pic:blipFill rotWithShape="1">
                    <a:blip r:embed="rId14"/>
                    <a:srcRect b="19133"/>
                    <a:stretch/>
                  </pic:blipFill>
                  <pic:spPr bwMode="auto">
                    <a:xfrm>
                      <a:off x="0" y="0"/>
                      <a:ext cx="5612130" cy="3977640"/>
                    </a:xfrm>
                    <a:prstGeom prst="rect">
                      <a:avLst/>
                    </a:prstGeom>
                    <a:ln>
                      <a:noFill/>
                    </a:ln>
                    <a:extLst>
                      <a:ext uri="{53640926-AAD7-44D8-BBD7-CCE9431645EC}">
                        <a14:shadowObscured xmlns:a14="http://schemas.microsoft.com/office/drawing/2010/main"/>
                      </a:ext>
                    </a:extLst>
                  </pic:spPr>
                </pic:pic>
              </a:graphicData>
            </a:graphic>
          </wp:inline>
        </w:drawing>
      </w:r>
    </w:p>
    <w:p w14:paraId="6B937BB5" w14:textId="2F60B333" w:rsidR="00DF665A" w:rsidRPr="00D674F6" w:rsidRDefault="00DF665A" w:rsidP="00D674F6">
      <w:pPr>
        <w:tabs>
          <w:tab w:val="left" w:pos="2013"/>
        </w:tabs>
        <w:spacing w:before="163" w:after="0" w:line="240" w:lineRule="auto"/>
        <w:jc w:val="center"/>
        <w:rPr>
          <w:rFonts w:ascii="Garamond" w:eastAsia="Arial" w:hAnsi="Garamond" w:cs="Arial"/>
          <w:color w:val="2D2D2D"/>
          <w:sz w:val="18"/>
          <w:szCs w:val="18"/>
          <w:lang w:val="es-ES"/>
        </w:rPr>
      </w:pPr>
      <w:r w:rsidRPr="00D674F6">
        <w:rPr>
          <w:rFonts w:ascii="Garamond" w:eastAsia="Arial" w:hAnsi="Garamond" w:cs="Arial"/>
          <w:color w:val="2D2D2D"/>
          <w:sz w:val="18"/>
          <w:szCs w:val="18"/>
          <w:lang w:val="es-ES"/>
        </w:rPr>
        <w:t xml:space="preserve">Fuente: DANE, </w:t>
      </w:r>
      <w:r w:rsidR="002B0663" w:rsidRPr="002B0663">
        <w:rPr>
          <w:rFonts w:ascii="Garamond" w:eastAsia="Arial" w:hAnsi="Garamond" w:cs="Arial"/>
          <w:color w:val="2D2D2D"/>
          <w:sz w:val="18"/>
          <w:szCs w:val="18"/>
          <w:lang w:val="es-ES"/>
        </w:rPr>
        <w:t>https://www.dane.gov.co/files/operaciones/EMS/bol-EMS-nov2024.pdf</w:t>
      </w:r>
    </w:p>
    <w:p w14:paraId="13FDB808" w14:textId="77777777" w:rsidR="00DF665A" w:rsidRPr="00754132" w:rsidRDefault="00DF665A" w:rsidP="007738B9">
      <w:pPr>
        <w:tabs>
          <w:tab w:val="left" w:pos="2013"/>
        </w:tabs>
        <w:spacing w:before="163" w:after="0" w:line="240" w:lineRule="auto"/>
        <w:rPr>
          <w:rFonts w:ascii="Garamond" w:eastAsia="Arial" w:hAnsi="Garamond" w:cs="Arial"/>
          <w:color w:val="2D2D2D"/>
          <w:sz w:val="24"/>
          <w:szCs w:val="24"/>
          <w:lang w:val="es-ES"/>
        </w:rPr>
      </w:pPr>
    </w:p>
    <w:p w14:paraId="0789C654" w14:textId="0880E06F" w:rsidR="00580191" w:rsidRDefault="00952FD8" w:rsidP="00C33158">
      <w:pPr>
        <w:tabs>
          <w:tab w:val="left" w:pos="2013"/>
        </w:tabs>
        <w:spacing w:after="0" w:line="360" w:lineRule="auto"/>
        <w:jc w:val="both"/>
        <w:rPr>
          <w:rFonts w:ascii="Garamond" w:eastAsia="Arial" w:hAnsi="Garamond" w:cs="Arial"/>
          <w:color w:val="2D2D2D"/>
          <w:sz w:val="24"/>
          <w:szCs w:val="24"/>
          <w:lang w:val="es-ES"/>
        </w:rPr>
      </w:pPr>
      <w:r w:rsidRPr="00952FD8">
        <w:rPr>
          <w:rFonts w:ascii="Garamond" w:eastAsia="Arial" w:hAnsi="Garamond" w:cs="Arial"/>
          <w:color w:val="2D2D2D"/>
          <w:sz w:val="24"/>
          <w:szCs w:val="24"/>
          <w:lang w:val="es-ES"/>
        </w:rPr>
        <w:t xml:space="preserve">Dentro de las variaciones porcentuales promedio </w:t>
      </w:r>
      <w:r w:rsidR="0041388F" w:rsidRPr="00952FD8">
        <w:rPr>
          <w:rFonts w:ascii="Garamond" w:eastAsia="Arial" w:hAnsi="Garamond" w:cs="Arial"/>
          <w:color w:val="2D2D2D"/>
          <w:sz w:val="24"/>
          <w:szCs w:val="24"/>
          <w:lang w:val="es-ES"/>
        </w:rPr>
        <w:t>de la</w:t>
      </w:r>
      <w:r w:rsidRPr="00952FD8">
        <w:rPr>
          <w:rFonts w:ascii="Garamond" w:eastAsia="Arial" w:hAnsi="Garamond" w:cs="Arial"/>
          <w:color w:val="2D2D2D"/>
          <w:sz w:val="24"/>
          <w:szCs w:val="24"/>
          <w:lang w:val="es-ES"/>
        </w:rPr>
        <w:t xml:space="preserve"> canasta representativa de los bienes y servicios consumidos por las instituciones, de acuerdo con la información del DANE, en su boletín </w:t>
      </w:r>
      <w:r w:rsidR="0041388F" w:rsidRPr="00952FD8">
        <w:rPr>
          <w:rFonts w:ascii="Garamond" w:eastAsia="Arial" w:hAnsi="Garamond" w:cs="Arial"/>
          <w:color w:val="2D2D2D"/>
          <w:sz w:val="24"/>
          <w:szCs w:val="24"/>
          <w:lang w:val="es-ES"/>
        </w:rPr>
        <w:t>Técnico del</w:t>
      </w:r>
      <w:r w:rsidRPr="00952FD8">
        <w:rPr>
          <w:rFonts w:ascii="Garamond" w:eastAsia="Arial" w:hAnsi="Garamond" w:cs="Arial"/>
          <w:color w:val="2D2D2D"/>
          <w:sz w:val="24"/>
          <w:szCs w:val="24"/>
          <w:lang w:val="es-ES"/>
        </w:rPr>
        <w:t xml:space="preserve"> índice de costos de </w:t>
      </w:r>
      <w:r w:rsidR="0041388F" w:rsidRPr="00952FD8">
        <w:rPr>
          <w:rFonts w:ascii="Garamond" w:eastAsia="Arial" w:hAnsi="Garamond" w:cs="Arial"/>
          <w:color w:val="2D2D2D"/>
          <w:sz w:val="24"/>
          <w:szCs w:val="24"/>
          <w:lang w:val="es-ES"/>
        </w:rPr>
        <w:t>la educación</w:t>
      </w:r>
      <w:r w:rsidRPr="00952FD8">
        <w:rPr>
          <w:rFonts w:ascii="Garamond" w:eastAsia="Arial" w:hAnsi="Garamond" w:cs="Arial"/>
          <w:color w:val="2D2D2D"/>
          <w:sz w:val="24"/>
          <w:szCs w:val="24"/>
          <w:lang w:val="es-ES"/>
        </w:rPr>
        <w:t xml:space="preserve"> superior, </w:t>
      </w:r>
      <w:r w:rsidR="0041388F" w:rsidRPr="00952FD8">
        <w:rPr>
          <w:rFonts w:ascii="Garamond" w:eastAsia="Arial" w:hAnsi="Garamond" w:cs="Arial"/>
          <w:color w:val="2D2D2D"/>
          <w:sz w:val="24"/>
          <w:szCs w:val="24"/>
          <w:lang w:val="es-ES"/>
        </w:rPr>
        <w:t>del segundo</w:t>
      </w:r>
      <w:r w:rsidR="0087455A">
        <w:rPr>
          <w:rFonts w:ascii="Garamond" w:eastAsia="Arial" w:hAnsi="Garamond" w:cs="Arial"/>
          <w:color w:val="2D2D2D"/>
          <w:sz w:val="24"/>
          <w:szCs w:val="24"/>
          <w:lang w:val="es-ES"/>
        </w:rPr>
        <w:t xml:space="preserve"> semestre del 2024</w:t>
      </w:r>
      <w:r w:rsidRPr="00952FD8">
        <w:rPr>
          <w:rFonts w:ascii="Garamond" w:eastAsia="Arial" w:hAnsi="Garamond" w:cs="Arial"/>
          <w:color w:val="2D2D2D"/>
          <w:sz w:val="24"/>
          <w:szCs w:val="24"/>
          <w:lang w:val="es-ES"/>
        </w:rPr>
        <w:t>, para proveer el servicio de educación</w:t>
      </w:r>
      <w:r w:rsidR="00833F20">
        <w:rPr>
          <w:rFonts w:ascii="Garamond" w:eastAsia="Arial" w:hAnsi="Garamond" w:cs="Arial"/>
          <w:color w:val="2D2D2D"/>
          <w:sz w:val="24"/>
          <w:szCs w:val="24"/>
          <w:lang w:val="es-ES"/>
        </w:rPr>
        <w:t xml:space="preserve"> superior de carácter privado. E</w:t>
      </w:r>
      <w:r w:rsidRPr="00952FD8">
        <w:rPr>
          <w:rFonts w:ascii="Garamond" w:eastAsia="Arial" w:hAnsi="Garamond" w:cs="Arial"/>
          <w:color w:val="2D2D2D"/>
          <w:sz w:val="24"/>
          <w:szCs w:val="24"/>
          <w:lang w:val="es-ES"/>
        </w:rPr>
        <w:t>l indicador actualiza donde las ponderacione</w:t>
      </w:r>
      <w:r w:rsidR="0081188C">
        <w:rPr>
          <w:rFonts w:ascii="Garamond" w:eastAsia="Arial" w:hAnsi="Garamond" w:cs="Arial"/>
          <w:color w:val="2D2D2D"/>
          <w:sz w:val="24"/>
          <w:szCs w:val="24"/>
          <w:lang w:val="es-ES"/>
        </w:rPr>
        <w:t>s y canasta de seguimiento, así</w:t>
      </w:r>
      <w:r w:rsidRPr="00952FD8">
        <w:rPr>
          <w:rFonts w:ascii="Garamond" w:eastAsia="Arial" w:hAnsi="Garamond" w:cs="Arial"/>
          <w:color w:val="2D2D2D"/>
          <w:sz w:val="24"/>
          <w:szCs w:val="24"/>
          <w:lang w:val="es-ES"/>
        </w:rPr>
        <w:t xml:space="preserve"> como la incorporaci</w:t>
      </w:r>
      <w:r w:rsidRPr="00952FD8">
        <w:rPr>
          <w:rFonts w:ascii="Garamond" w:eastAsia="Arial" w:hAnsi="Garamond" w:cs="Garamond"/>
          <w:color w:val="2D2D2D"/>
          <w:sz w:val="24"/>
          <w:szCs w:val="24"/>
          <w:lang w:val="es-ES"/>
        </w:rPr>
        <w:t>ó</w:t>
      </w:r>
      <w:r w:rsidRPr="00952FD8">
        <w:rPr>
          <w:rFonts w:ascii="Garamond" w:eastAsia="Arial" w:hAnsi="Garamond" w:cs="Arial"/>
          <w:color w:val="2D2D2D"/>
          <w:sz w:val="24"/>
          <w:szCs w:val="24"/>
          <w:lang w:val="es-ES"/>
        </w:rPr>
        <w:t>n del seguimiento para las instituciones de car</w:t>
      </w:r>
      <w:r w:rsidRPr="00952FD8">
        <w:rPr>
          <w:rFonts w:ascii="Garamond" w:eastAsia="Arial" w:hAnsi="Garamond" w:cs="Garamond"/>
          <w:color w:val="2D2D2D"/>
          <w:sz w:val="24"/>
          <w:szCs w:val="24"/>
          <w:lang w:val="es-ES"/>
        </w:rPr>
        <w:t>á</w:t>
      </w:r>
      <w:r w:rsidRPr="00952FD8">
        <w:rPr>
          <w:rFonts w:ascii="Garamond" w:eastAsia="Arial" w:hAnsi="Garamond" w:cs="Arial"/>
          <w:color w:val="2D2D2D"/>
          <w:sz w:val="24"/>
          <w:szCs w:val="24"/>
          <w:lang w:val="es-ES"/>
        </w:rPr>
        <w:t>cter p</w:t>
      </w:r>
      <w:r w:rsidRPr="00952FD8">
        <w:rPr>
          <w:rFonts w:ascii="Garamond" w:eastAsia="Arial" w:hAnsi="Garamond" w:cs="Garamond"/>
          <w:color w:val="2D2D2D"/>
          <w:sz w:val="24"/>
          <w:szCs w:val="24"/>
          <w:lang w:val="es-ES"/>
        </w:rPr>
        <w:t>ú</w:t>
      </w:r>
      <w:r w:rsidRPr="00952FD8">
        <w:rPr>
          <w:rFonts w:ascii="Garamond" w:eastAsia="Arial" w:hAnsi="Garamond" w:cs="Arial"/>
          <w:color w:val="2D2D2D"/>
          <w:sz w:val="24"/>
          <w:szCs w:val="24"/>
          <w:lang w:val="es-ES"/>
        </w:rPr>
        <w:t>blico, permite analizar las variaciones para un total de ocho tipos de institución: universidades, instituciones universitarias, instituciones tecnológicas y técnicas, diferenciadas según su carácter entre público y privado.</w:t>
      </w:r>
    </w:p>
    <w:p w14:paraId="4B8A3991" w14:textId="77777777" w:rsidR="003826F3" w:rsidRDefault="003826F3" w:rsidP="00952FD8">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Grafico 2. (ICES) Índice de Costos de la Educación Superior</w:t>
      </w:r>
    </w:p>
    <w:p w14:paraId="10CF3A3C" w14:textId="74E8A524" w:rsidR="00833F20" w:rsidRDefault="00656478" w:rsidP="00EE7341">
      <w:pPr>
        <w:tabs>
          <w:tab w:val="left" w:pos="2013"/>
        </w:tabs>
        <w:spacing w:before="163" w:after="0" w:line="240" w:lineRule="auto"/>
        <w:jc w:val="center"/>
        <w:rPr>
          <w:rFonts w:ascii="Garamond" w:eastAsia="Arial" w:hAnsi="Garamond" w:cs="Arial"/>
          <w:color w:val="2D2D2D"/>
          <w:sz w:val="24"/>
          <w:szCs w:val="24"/>
          <w:lang w:val="es-ES"/>
        </w:rPr>
      </w:pPr>
      <w:r w:rsidRPr="00656478">
        <w:rPr>
          <w:rFonts w:ascii="Garamond" w:eastAsia="Arial" w:hAnsi="Garamond" w:cs="Arial"/>
          <w:noProof/>
          <w:color w:val="2D2D2D"/>
          <w:sz w:val="24"/>
          <w:szCs w:val="24"/>
          <w:lang w:val="es-ES" w:eastAsia="es-ES"/>
        </w:rPr>
        <w:lastRenderedPageBreak/>
        <w:drawing>
          <wp:inline distT="0" distB="0" distL="0" distR="0" wp14:anchorId="1C144D97" wp14:editId="355257F6">
            <wp:extent cx="4706007" cy="2762636"/>
            <wp:effectExtent l="0" t="0" r="0" b="0"/>
            <wp:docPr id="111122704" name="Imagen 1" descr="Gráfico, Gráfico de barras, Gráfico en casca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22704" name="Imagen 1" descr="Gráfico, Gráfico de barras, Gráfico en cascada&#10;&#10;El contenido generado por IA puede ser incorrecto."/>
                    <pic:cNvPicPr/>
                  </pic:nvPicPr>
                  <pic:blipFill>
                    <a:blip r:embed="rId15"/>
                    <a:stretch>
                      <a:fillRect/>
                    </a:stretch>
                  </pic:blipFill>
                  <pic:spPr>
                    <a:xfrm>
                      <a:off x="0" y="0"/>
                      <a:ext cx="4706007" cy="2762636"/>
                    </a:xfrm>
                    <a:prstGeom prst="rect">
                      <a:avLst/>
                    </a:prstGeom>
                  </pic:spPr>
                </pic:pic>
              </a:graphicData>
            </a:graphic>
          </wp:inline>
        </w:drawing>
      </w:r>
    </w:p>
    <w:p w14:paraId="78F9B901" w14:textId="26512658" w:rsidR="00E01066" w:rsidRPr="00E01066" w:rsidRDefault="00E01066" w:rsidP="00656478">
      <w:pPr>
        <w:tabs>
          <w:tab w:val="left" w:pos="2013"/>
        </w:tabs>
        <w:spacing w:before="163" w:after="0" w:line="240" w:lineRule="auto"/>
        <w:jc w:val="center"/>
        <w:rPr>
          <w:rFonts w:ascii="Garamond" w:eastAsia="Arial" w:hAnsi="Garamond" w:cs="Arial"/>
          <w:color w:val="2D2D2D"/>
          <w:sz w:val="18"/>
          <w:szCs w:val="18"/>
          <w:lang w:val="es-ES"/>
        </w:rPr>
      </w:pPr>
      <w:r w:rsidRPr="00E01066">
        <w:rPr>
          <w:rFonts w:ascii="Garamond" w:eastAsia="Arial" w:hAnsi="Garamond" w:cs="Arial"/>
          <w:color w:val="2D2D2D"/>
          <w:sz w:val="18"/>
          <w:szCs w:val="18"/>
          <w:lang w:val="es-ES"/>
        </w:rPr>
        <w:t xml:space="preserve">Fuente: DANE, </w:t>
      </w:r>
      <w:r w:rsidR="00656478" w:rsidRPr="00656478">
        <w:rPr>
          <w:rFonts w:ascii="Garamond" w:eastAsia="Arial" w:hAnsi="Garamond" w:cs="Arial"/>
          <w:color w:val="2D2D2D"/>
          <w:sz w:val="18"/>
          <w:szCs w:val="18"/>
          <w:lang w:val="es-ES"/>
        </w:rPr>
        <w:t>chrome-extension://efaidnbmnnnibpcajpcglclefindmkaj/https://www.dane.gov.co/files/operaciones/ICES/bol-ICES-IISem2024.pdf</w:t>
      </w:r>
    </w:p>
    <w:p w14:paraId="1F3B57D2" w14:textId="77777777" w:rsidR="00E01066" w:rsidRDefault="00E01066" w:rsidP="00EE7341">
      <w:pPr>
        <w:tabs>
          <w:tab w:val="left" w:pos="2013"/>
        </w:tabs>
        <w:spacing w:before="163" w:after="0" w:line="240" w:lineRule="auto"/>
        <w:jc w:val="center"/>
        <w:rPr>
          <w:rFonts w:ascii="Garamond" w:eastAsia="Arial" w:hAnsi="Garamond" w:cs="Arial"/>
          <w:color w:val="2D2D2D"/>
          <w:sz w:val="24"/>
          <w:szCs w:val="24"/>
          <w:lang w:val="es-ES"/>
        </w:rPr>
      </w:pPr>
    </w:p>
    <w:p w14:paraId="4A44773F" w14:textId="77777777" w:rsidR="0087455A" w:rsidRDefault="00133E3F" w:rsidP="0087455A">
      <w:pPr>
        <w:tabs>
          <w:tab w:val="left" w:pos="2013"/>
        </w:tabs>
        <w:spacing w:after="0" w:line="360" w:lineRule="auto"/>
        <w:jc w:val="both"/>
        <w:rPr>
          <w:rFonts w:ascii="Garamond" w:eastAsia="Arial" w:hAnsi="Garamond" w:cs="Arial"/>
          <w:color w:val="2D2D2D"/>
          <w:sz w:val="24"/>
          <w:szCs w:val="24"/>
          <w:lang w:val="es-ES"/>
        </w:rPr>
      </w:pPr>
      <w:r w:rsidRPr="00133E3F">
        <w:rPr>
          <w:rFonts w:ascii="Garamond" w:eastAsia="Arial" w:hAnsi="Garamond" w:cs="Arial"/>
          <w:color w:val="2D2D2D"/>
          <w:sz w:val="24"/>
          <w:szCs w:val="24"/>
          <w:lang w:val="es-ES"/>
        </w:rPr>
        <w:t>La variación anual del ICES para el segundo semestre de 2024 fue de 8,44%, este resultado es inferior en 3,22 puntos porcentuales al registrado e</w:t>
      </w:r>
      <w:r w:rsidR="0087455A">
        <w:rPr>
          <w:rFonts w:ascii="Garamond" w:eastAsia="Arial" w:hAnsi="Garamond" w:cs="Arial"/>
          <w:color w:val="2D2D2D"/>
          <w:sz w:val="24"/>
          <w:szCs w:val="24"/>
          <w:lang w:val="es-ES"/>
        </w:rPr>
        <w:t>n el mismo semestre del año 2024</w:t>
      </w:r>
      <w:r w:rsidRPr="00133E3F">
        <w:rPr>
          <w:rFonts w:ascii="Garamond" w:eastAsia="Arial" w:hAnsi="Garamond" w:cs="Arial"/>
          <w:color w:val="2D2D2D"/>
          <w:sz w:val="24"/>
          <w:szCs w:val="24"/>
          <w:lang w:val="es-ES"/>
        </w:rPr>
        <w:t>, cuando s</w:t>
      </w:r>
      <w:r w:rsidR="0087455A">
        <w:rPr>
          <w:rFonts w:ascii="Garamond" w:eastAsia="Arial" w:hAnsi="Garamond" w:cs="Arial"/>
          <w:color w:val="2D2D2D"/>
          <w:sz w:val="24"/>
          <w:szCs w:val="24"/>
          <w:lang w:val="es-ES"/>
        </w:rPr>
        <w:t>e observó un incremento de 12.26</w:t>
      </w:r>
      <w:r w:rsidRPr="00133E3F">
        <w:rPr>
          <w:rFonts w:ascii="Garamond" w:eastAsia="Arial" w:hAnsi="Garamond" w:cs="Arial"/>
          <w:color w:val="2D2D2D"/>
          <w:sz w:val="24"/>
          <w:szCs w:val="24"/>
          <w:lang w:val="es-ES"/>
        </w:rPr>
        <w:t xml:space="preserve">%.  Durante el segundo semestre de 2024, la variación del grupo de gastos de personal (9,48%) aportó 6.67 puntos porcentuales a la variación anual del ICES.  </w:t>
      </w:r>
    </w:p>
    <w:p w14:paraId="7F803A44" w14:textId="77777777" w:rsidR="0087455A" w:rsidRDefault="0087455A" w:rsidP="0087455A">
      <w:pPr>
        <w:tabs>
          <w:tab w:val="left" w:pos="2013"/>
        </w:tabs>
        <w:spacing w:after="0" w:line="360" w:lineRule="auto"/>
        <w:jc w:val="both"/>
        <w:rPr>
          <w:rFonts w:ascii="Garamond" w:eastAsia="Arial" w:hAnsi="Garamond" w:cs="Arial"/>
          <w:color w:val="2D2D2D"/>
          <w:sz w:val="24"/>
          <w:szCs w:val="24"/>
          <w:lang w:val="es-ES"/>
        </w:rPr>
      </w:pPr>
    </w:p>
    <w:p w14:paraId="4EC3FC4A" w14:textId="1104C82E" w:rsidR="00DE5BAF" w:rsidRDefault="00133E3F" w:rsidP="0087455A">
      <w:pPr>
        <w:tabs>
          <w:tab w:val="left" w:pos="2013"/>
        </w:tabs>
        <w:spacing w:after="0" w:line="360" w:lineRule="auto"/>
        <w:jc w:val="both"/>
        <w:rPr>
          <w:rFonts w:ascii="Garamond" w:eastAsia="Arial" w:hAnsi="Garamond" w:cs="Arial"/>
          <w:color w:val="2D2D2D"/>
          <w:sz w:val="24"/>
          <w:szCs w:val="24"/>
          <w:lang w:val="es-ES"/>
        </w:rPr>
      </w:pPr>
      <w:r w:rsidRPr="00133E3F">
        <w:rPr>
          <w:rFonts w:ascii="Garamond" w:eastAsia="Arial" w:hAnsi="Garamond" w:cs="Arial"/>
          <w:color w:val="2D2D2D"/>
          <w:sz w:val="24"/>
          <w:szCs w:val="24"/>
          <w:lang w:val="es-ES"/>
        </w:rPr>
        <w:t>De otra parte, el grupo de compra de bienes y servicios presentó una variación anual de 5,98%. Esta tasa es inferior en 2,22 puntos porcentuales respecto al mismo periodo del año anterior cuando se generó un crecimiento de 8,20%.</w:t>
      </w:r>
      <w:r w:rsidR="00075D9E">
        <w:rPr>
          <w:rStyle w:val="Refdenotaalpie"/>
          <w:rFonts w:ascii="Garamond" w:eastAsia="Arial" w:hAnsi="Garamond" w:cs="Arial"/>
          <w:color w:val="2D2D2D"/>
          <w:sz w:val="24"/>
          <w:szCs w:val="24"/>
          <w:lang w:val="es-ES"/>
        </w:rPr>
        <w:footnoteReference w:id="3"/>
      </w:r>
    </w:p>
    <w:p w14:paraId="5A44C4FF" w14:textId="77777777" w:rsidR="0087455A" w:rsidRPr="0087455A" w:rsidRDefault="0087455A" w:rsidP="0087455A">
      <w:pPr>
        <w:tabs>
          <w:tab w:val="left" w:pos="2013"/>
        </w:tabs>
        <w:spacing w:after="0" w:line="360" w:lineRule="auto"/>
        <w:jc w:val="both"/>
        <w:rPr>
          <w:rFonts w:ascii="Garamond" w:eastAsia="Arial" w:hAnsi="Garamond" w:cs="Arial"/>
          <w:color w:val="2D2D2D"/>
          <w:sz w:val="24"/>
          <w:szCs w:val="24"/>
          <w:lang w:val="es-ES"/>
        </w:rPr>
      </w:pPr>
    </w:p>
    <w:p w14:paraId="4FB28497" w14:textId="77777777" w:rsidR="00580191" w:rsidRPr="00EA76A3" w:rsidRDefault="00EA76A3" w:rsidP="009E2CBB">
      <w:pPr>
        <w:tabs>
          <w:tab w:val="left" w:pos="2013"/>
        </w:tabs>
        <w:spacing w:after="0" w:line="360" w:lineRule="auto"/>
        <w:rPr>
          <w:rFonts w:ascii="Garamond" w:eastAsia="Arial" w:hAnsi="Garamond" w:cs="Arial"/>
          <w:b/>
          <w:color w:val="2D2D2D"/>
          <w:sz w:val="24"/>
          <w:szCs w:val="24"/>
          <w:lang w:val="es-ES"/>
        </w:rPr>
      </w:pPr>
      <w:r w:rsidRPr="00EA76A3">
        <w:rPr>
          <w:rFonts w:ascii="Garamond" w:eastAsia="Arial" w:hAnsi="Garamond" w:cs="Arial"/>
          <w:b/>
          <w:color w:val="2D2D2D"/>
          <w:sz w:val="24"/>
          <w:szCs w:val="24"/>
          <w:lang w:val="es-ES"/>
        </w:rPr>
        <w:t>Variación y contribución anual por clases de costos</w:t>
      </w:r>
    </w:p>
    <w:p w14:paraId="0E95694E" w14:textId="08CB95BC" w:rsidR="00D91E4A" w:rsidRDefault="00DE1D9D" w:rsidP="00287D07">
      <w:pPr>
        <w:tabs>
          <w:tab w:val="left" w:pos="2013"/>
        </w:tabs>
        <w:spacing w:after="0" w:line="360" w:lineRule="auto"/>
        <w:jc w:val="both"/>
        <w:rPr>
          <w:rFonts w:ascii="Garamond" w:eastAsia="Arial" w:hAnsi="Garamond" w:cs="Arial"/>
          <w:color w:val="2D2D2D"/>
          <w:sz w:val="24"/>
          <w:szCs w:val="24"/>
          <w:lang w:val="es-ES"/>
        </w:rPr>
      </w:pPr>
      <w:r w:rsidRPr="00DE1D9D">
        <w:rPr>
          <w:rFonts w:ascii="Garamond" w:eastAsia="Arial" w:hAnsi="Garamond" w:cs="Arial"/>
          <w:color w:val="2D2D2D"/>
          <w:sz w:val="24"/>
          <w:szCs w:val="24"/>
          <w:lang w:val="es-ES"/>
        </w:rPr>
        <w:t xml:space="preserve">Las clases de costos que más aportaron a la variación anual fueron: profesores e investigadores diferentes de hora cátedra (11,29%), profesores hora cátedra (8,47%), nivel directivo y </w:t>
      </w:r>
      <w:r w:rsidRPr="00DE1D9D">
        <w:rPr>
          <w:rFonts w:ascii="Garamond" w:eastAsia="Arial" w:hAnsi="Garamond" w:cs="Arial"/>
          <w:color w:val="2D2D2D"/>
          <w:sz w:val="24"/>
          <w:szCs w:val="24"/>
          <w:lang w:val="es-ES"/>
        </w:rPr>
        <w:lastRenderedPageBreak/>
        <w:t xml:space="preserve">profesional (8,94%), honorarios (8,68%) y nivel técnico y administrativo (8,65%). Entre tanto, las clases con las menores contribuciones fueron: papelería (-7,01%), equipo de cómputo y comunicación (-4,18%), suministros de oficina diferentes a papelería (-1,92%) y equipo de oficina (-1,96%). </w:t>
      </w:r>
      <w:r w:rsidR="0077344D">
        <w:rPr>
          <w:rStyle w:val="Refdenotaalpie"/>
          <w:rFonts w:ascii="Garamond" w:eastAsia="Arial" w:hAnsi="Garamond" w:cs="Arial"/>
          <w:color w:val="2D2D2D"/>
          <w:sz w:val="24"/>
          <w:szCs w:val="24"/>
          <w:lang w:val="es-ES"/>
        </w:rPr>
        <w:footnoteReference w:id="4"/>
      </w:r>
    </w:p>
    <w:p w14:paraId="14F57DA6" w14:textId="4BF71AF5" w:rsidR="00A47217" w:rsidRDefault="00A47217" w:rsidP="00994678">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 xml:space="preserve">Tabla </w:t>
      </w:r>
      <w:r w:rsidR="00534037">
        <w:rPr>
          <w:rFonts w:ascii="Garamond" w:eastAsia="Arial" w:hAnsi="Garamond" w:cs="Arial"/>
          <w:color w:val="2D2D2D"/>
          <w:sz w:val="24"/>
          <w:szCs w:val="24"/>
          <w:lang w:val="es-ES"/>
        </w:rPr>
        <w:t>2</w:t>
      </w:r>
      <w:r>
        <w:rPr>
          <w:rFonts w:ascii="Garamond" w:eastAsia="Arial" w:hAnsi="Garamond" w:cs="Arial"/>
          <w:color w:val="2D2D2D"/>
          <w:sz w:val="24"/>
          <w:szCs w:val="24"/>
          <w:lang w:val="es-ES"/>
        </w:rPr>
        <w:t xml:space="preserve">. ICES. Variación y contribución anual por principales clases de costo total nacional </w:t>
      </w:r>
    </w:p>
    <w:p w14:paraId="28E21881" w14:textId="3DEE06F4" w:rsidR="007F64B2" w:rsidRPr="0077344D" w:rsidRDefault="00534037" w:rsidP="007F64B2">
      <w:pPr>
        <w:tabs>
          <w:tab w:val="left" w:pos="2013"/>
        </w:tabs>
        <w:spacing w:before="163" w:after="0" w:line="240" w:lineRule="auto"/>
        <w:jc w:val="center"/>
        <w:rPr>
          <w:rFonts w:ascii="Garamond" w:eastAsia="Arial" w:hAnsi="Garamond" w:cs="Arial"/>
          <w:color w:val="2D2D2D"/>
          <w:sz w:val="24"/>
          <w:szCs w:val="24"/>
          <w:lang w:val="es-ES"/>
        </w:rPr>
      </w:pPr>
      <w:r w:rsidRPr="00534037">
        <w:rPr>
          <w:rFonts w:ascii="Garamond" w:eastAsia="Arial" w:hAnsi="Garamond" w:cs="Arial"/>
          <w:noProof/>
          <w:color w:val="2D2D2D"/>
          <w:sz w:val="24"/>
          <w:szCs w:val="24"/>
          <w:lang w:val="es-ES" w:eastAsia="es-ES"/>
        </w:rPr>
        <w:drawing>
          <wp:inline distT="0" distB="0" distL="0" distR="0" wp14:anchorId="6F8D8B11" wp14:editId="051D0A19">
            <wp:extent cx="4934639" cy="2676899"/>
            <wp:effectExtent l="0" t="0" r="0" b="9525"/>
            <wp:docPr id="1904893713"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893713" name="Imagen 1" descr="Tabla&#10;&#10;El contenido generado por IA puede ser incorrecto."/>
                    <pic:cNvPicPr/>
                  </pic:nvPicPr>
                  <pic:blipFill>
                    <a:blip r:embed="rId16"/>
                    <a:stretch>
                      <a:fillRect/>
                    </a:stretch>
                  </pic:blipFill>
                  <pic:spPr>
                    <a:xfrm>
                      <a:off x="0" y="0"/>
                      <a:ext cx="4934639" cy="2676899"/>
                    </a:xfrm>
                    <a:prstGeom prst="rect">
                      <a:avLst/>
                    </a:prstGeom>
                  </pic:spPr>
                </pic:pic>
              </a:graphicData>
            </a:graphic>
          </wp:inline>
        </w:drawing>
      </w:r>
    </w:p>
    <w:p w14:paraId="04D2E67B" w14:textId="69F93834" w:rsidR="00580191" w:rsidRPr="004E3825" w:rsidRDefault="0077618A" w:rsidP="004E3825">
      <w:pPr>
        <w:tabs>
          <w:tab w:val="left" w:pos="2013"/>
        </w:tabs>
        <w:spacing w:before="163" w:after="0" w:line="240" w:lineRule="auto"/>
        <w:jc w:val="center"/>
        <w:rPr>
          <w:rFonts w:ascii="Garamond" w:eastAsia="Arial" w:hAnsi="Garamond" w:cs="Arial"/>
          <w:color w:val="2D2D2D"/>
          <w:sz w:val="18"/>
          <w:szCs w:val="18"/>
          <w:lang w:val="es-ES"/>
        </w:rPr>
      </w:pPr>
      <w:r w:rsidRPr="004E3825">
        <w:rPr>
          <w:rFonts w:ascii="Garamond" w:eastAsia="Arial" w:hAnsi="Garamond" w:cs="Arial"/>
          <w:color w:val="2D2D2D"/>
          <w:sz w:val="18"/>
          <w:szCs w:val="18"/>
          <w:lang w:val="es-ES"/>
        </w:rPr>
        <w:t>Fuente: DANE</w:t>
      </w:r>
      <w:r w:rsidR="005E024F">
        <w:rPr>
          <w:rFonts w:ascii="Garamond" w:eastAsia="Arial" w:hAnsi="Garamond" w:cs="Arial"/>
          <w:color w:val="2D2D2D"/>
          <w:sz w:val="18"/>
          <w:szCs w:val="18"/>
          <w:lang w:val="es-ES"/>
        </w:rPr>
        <w:t xml:space="preserve"> </w:t>
      </w:r>
      <w:r w:rsidR="00DE1D9D" w:rsidRPr="00DE1D9D">
        <w:rPr>
          <w:rFonts w:ascii="Garamond" w:eastAsia="Arial" w:hAnsi="Garamond" w:cs="Arial"/>
          <w:color w:val="2D2D2D"/>
          <w:sz w:val="18"/>
          <w:szCs w:val="18"/>
          <w:lang w:val="es-ES"/>
        </w:rPr>
        <w:t>https://www.dane.gov.co/files/operaciones/ICES/bol-ICES-IISem2024.pdf</w:t>
      </w:r>
    </w:p>
    <w:p w14:paraId="29E0B974" w14:textId="77777777" w:rsidR="00580191" w:rsidRPr="00754132" w:rsidRDefault="00580191" w:rsidP="007738B9">
      <w:pPr>
        <w:tabs>
          <w:tab w:val="left" w:pos="2013"/>
        </w:tabs>
        <w:spacing w:before="163" w:after="0" w:line="240" w:lineRule="auto"/>
        <w:rPr>
          <w:rFonts w:ascii="Garamond" w:eastAsia="Arial" w:hAnsi="Garamond" w:cs="Arial"/>
          <w:color w:val="2D2D2D"/>
          <w:sz w:val="24"/>
          <w:szCs w:val="24"/>
          <w:lang w:val="es-ES"/>
        </w:rPr>
      </w:pPr>
    </w:p>
    <w:p w14:paraId="2D375688" w14:textId="77777777" w:rsidR="005575FB" w:rsidRPr="005575FB" w:rsidRDefault="002E3CE3" w:rsidP="007738B9">
      <w:pPr>
        <w:tabs>
          <w:tab w:val="left" w:pos="2013"/>
        </w:tabs>
        <w:spacing w:before="163" w:after="0" w:line="240" w:lineRule="auto"/>
        <w:rPr>
          <w:rFonts w:ascii="Garamond" w:eastAsia="Arial" w:hAnsi="Garamond" w:cs="Arial"/>
          <w:b/>
          <w:color w:val="2D2D2D"/>
          <w:sz w:val="24"/>
          <w:szCs w:val="24"/>
          <w:lang w:val="es-ES"/>
        </w:rPr>
      </w:pPr>
      <w:r w:rsidRPr="005575FB">
        <w:rPr>
          <w:rFonts w:ascii="Garamond" w:eastAsia="Arial" w:hAnsi="Garamond" w:cs="Arial"/>
          <w:b/>
          <w:color w:val="2D2D2D"/>
          <w:sz w:val="24"/>
          <w:szCs w:val="24"/>
          <w:lang w:val="es-ES"/>
        </w:rPr>
        <w:t xml:space="preserve">RESULTADOS POR TIPO DE INSTITUCIÓN </w:t>
      </w:r>
    </w:p>
    <w:p w14:paraId="585150DB" w14:textId="77777777" w:rsidR="00CA70CC" w:rsidRDefault="005575FB" w:rsidP="002C579D">
      <w:pPr>
        <w:tabs>
          <w:tab w:val="left" w:pos="2013"/>
        </w:tabs>
        <w:spacing w:before="163" w:after="0" w:line="240" w:lineRule="auto"/>
        <w:rPr>
          <w:rFonts w:ascii="Garamond" w:eastAsia="Arial" w:hAnsi="Garamond" w:cs="Arial"/>
          <w:b/>
          <w:color w:val="2D2D2D"/>
          <w:sz w:val="24"/>
          <w:szCs w:val="24"/>
          <w:lang w:val="es-ES"/>
        </w:rPr>
      </w:pPr>
      <w:r w:rsidRPr="005575FB">
        <w:rPr>
          <w:rFonts w:ascii="Garamond" w:eastAsia="Arial" w:hAnsi="Garamond" w:cs="Arial"/>
          <w:b/>
          <w:color w:val="2D2D2D"/>
          <w:sz w:val="24"/>
          <w:szCs w:val="24"/>
          <w:lang w:val="es-ES"/>
        </w:rPr>
        <w:t xml:space="preserve">Variación semestral </w:t>
      </w:r>
    </w:p>
    <w:p w14:paraId="056B809C" w14:textId="20E3A583" w:rsidR="002C579D" w:rsidRPr="002C579D" w:rsidRDefault="002C579D" w:rsidP="002C579D">
      <w:pPr>
        <w:tabs>
          <w:tab w:val="left" w:pos="2013"/>
        </w:tabs>
        <w:spacing w:before="163" w:after="0" w:line="240" w:lineRule="auto"/>
        <w:rPr>
          <w:rFonts w:ascii="Garamond" w:eastAsia="Arial" w:hAnsi="Garamond" w:cs="Arial"/>
          <w:b/>
          <w:color w:val="2D2D2D"/>
          <w:sz w:val="24"/>
          <w:szCs w:val="24"/>
          <w:lang w:val="es-ES"/>
        </w:rPr>
      </w:pPr>
      <w:r>
        <w:rPr>
          <w:rFonts w:ascii="Garamond" w:eastAsia="Arial" w:hAnsi="Garamond" w:cs="Arial"/>
          <w:b/>
          <w:color w:val="2D2D2D"/>
          <w:sz w:val="24"/>
          <w:szCs w:val="24"/>
          <w:lang w:val="es-ES"/>
        </w:rPr>
        <w:br/>
      </w:r>
      <w:r w:rsidRPr="002C579D">
        <w:rPr>
          <w:rFonts w:ascii="Garamond" w:eastAsia="Arial" w:hAnsi="Garamond" w:cs="Arial"/>
          <w:color w:val="2D2D2D"/>
          <w:sz w:val="24"/>
          <w:szCs w:val="24"/>
          <w:lang w:val="es-ES"/>
        </w:rPr>
        <w:t xml:space="preserve">Por carácter de la institución, las instituciones públicas presentaron una variación semestral de 3,18%, entre tanto, las privadas registraron una variación semestral de 0,49%. </w:t>
      </w:r>
    </w:p>
    <w:p w14:paraId="70E2296A" w14:textId="0B652053" w:rsidR="002C579D" w:rsidRDefault="002C579D" w:rsidP="00A63174">
      <w:pPr>
        <w:tabs>
          <w:tab w:val="left" w:pos="2013"/>
        </w:tabs>
        <w:spacing w:before="163" w:after="0" w:line="240" w:lineRule="auto"/>
        <w:jc w:val="both"/>
        <w:rPr>
          <w:rFonts w:ascii="Garamond" w:eastAsia="Arial" w:hAnsi="Garamond" w:cs="Arial"/>
          <w:color w:val="2D2D2D"/>
          <w:sz w:val="24"/>
          <w:szCs w:val="24"/>
          <w:lang w:val="es-ES"/>
        </w:rPr>
      </w:pPr>
    </w:p>
    <w:p w14:paraId="4195BC5C" w14:textId="77777777" w:rsidR="00CA70CC" w:rsidRDefault="00CA70CC" w:rsidP="00A63174">
      <w:pPr>
        <w:tabs>
          <w:tab w:val="left" w:pos="2013"/>
        </w:tabs>
        <w:spacing w:before="163" w:after="0" w:line="240" w:lineRule="auto"/>
        <w:jc w:val="both"/>
        <w:rPr>
          <w:rFonts w:ascii="Garamond" w:eastAsia="Arial" w:hAnsi="Garamond" w:cs="Arial"/>
          <w:color w:val="2D2D2D"/>
          <w:sz w:val="24"/>
          <w:szCs w:val="24"/>
          <w:lang w:val="es-ES"/>
        </w:rPr>
      </w:pPr>
    </w:p>
    <w:p w14:paraId="213F9F68" w14:textId="090465AE" w:rsidR="00E06A1F" w:rsidRDefault="00E06A1F" w:rsidP="00A63174">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lastRenderedPageBreak/>
        <w:t xml:space="preserve">Tabla </w:t>
      </w:r>
      <w:r w:rsidR="00E16624">
        <w:rPr>
          <w:rFonts w:ascii="Garamond" w:eastAsia="Arial" w:hAnsi="Garamond" w:cs="Arial"/>
          <w:color w:val="2D2D2D"/>
          <w:sz w:val="24"/>
          <w:szCs w:val="24"/>
          <w:lang w:val="es-ES"/>
        </w:rPr>
        <w:t>6</w:t>
      </w:r>
      <w:r>
        <w:rPr>
          <w:rFonts w:ascii="Garamond" w:eastAsia="Arial" w:hAnsi="Garamond" w:cs="Arial"/>
          <w:color w:val="2D2D2D"/>
          <w:sz w:val="24"/>
          <w:szCs w:val="24"/>
          <w:lang w:val="es-ES"/>
        </w:rPr>
        <w:t xml:space="preserve">. ICES. </w:t>
      </w:r>
      <w:r w:rsidR="006C4C52">
        <w:rPr>
          <w:rFonts w:ascii="Garamond" w:eastAsia="Arial" w:hAnsi="Garamond" w:cs="Arial"/>
          <w:color w:val="2D2D2D"/>
          <w:sz w:val="24"/>
          <w:szCs w:val="24"/>
          <w:lang w:val="es-ES"/>
        </w:rPr>
        <w:t>Variación</w:t>
      </w:r>
      <w:r>
        <w:rPr>
          <w:rFonts w:ascii="Garamond" w:eastAsia="Arial" w:hAnsi="Garamond" w:cs="Arial"/>
          <w:color w:val="2D2D2D"/>
          <w:sz w:val="24"/>
          <w:szCs w:val="24"/>
          <w:lang w:val="es-ES"/>
        </w:rPr>
        <w:t xml:space="preserve"> semestral según tipos de institución total nacional</w:t>
      </w:r>
    </w:p>
    <w:p w14:paraId="08BD71EC" w14:textId="77777777" w:rsidR="004172D3" w:rsidRDefault="004172D3" w:rsidP="00A63174">
      <w:pPr>
        <w:tabs>
          <w:tab w:val="left" w:pos="2013"/>
        </w:tabs>
        <w:spacing w:before="163" w:after="0" w:line="240" w:lineRule="auto"/>
        <w:jc w:val="both"/>
        <w:rPr>
          <w:rFonts w:ascii="Garamond" w:eastAsia="Arial" w:hAnsi="Garamond" w:cs="Arial"/>
          <w:color w:val="2D2D2D"/>
          <w:sz w:val="24"/>
          <w:szCs w:val="24"/>
          <w:lang w:val="es-ES"/>
        </w:rPr>
      </w:pPr>
    </w:p>
    <w:p w14:paraId="20D30A3C" w14:textId="64D5E787" w:rsidR="00012B56" w:rsidRDefault="00E16624" w:rsidP="004C5D3E">
      <w:pPr>
        <w:tabs>
          <w:tab w:val="left" w:pos="2013"/>
        </w:tabs>
        <w:spacing w:after="0" w:line="240" w:lineRule="auto"/>
        <w:jc w:val="center"/>
        <w:rPr>
          <w:rFonts w:ascii="Garamond" w:eastAsia="Arial" w:hAnsi="Garamond" w:cs="Arial"/>
          <w:color w:val="2D2D2D"/>
          <w:sz w:val="24"/>
          <w:szCs w:val="24"/>
          <w:lang w:val="es-ES"/>
        </w:rPr>
      </w:pPr>
      <w:r w:rsidRPr="00E16624">
        <w:rPr>
          <w:rFonts w:ascii="Garamond" w:eastAsia="Arial" w:hAnsi="Garamond" w:cs="Arial"/>
          <w:noProof/>
          <w:color w:val="2D2D2D"/>
          <w:sz w:val="24"/>
          <w:szCs w:val="24"/>
          <w:lang w:val="es-ES" w:eastAsia="es-ES"/>
        </w:rPr>
        <w:drawing>
          <wp:inline distT="0" distB="0" distL="0" distR="0" wp14:anchorId="7D200439" wp14:editId="3BC1F4F3">
            <wp:extent cx="5612130" cy="1555115"/>
            <wp:effectExtent l="0" t="0" r="7620" b="6985"/>
            <wp:docPr id="637566728"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6728" name="Imagen 1" descr="Tabla&#10;&#10;El contenido generado por IA puede ser incorrecto."/>
                    <pic:cNvPicPr/>
                  </pic:nvPicPr>
                  <pic:blipFill rotWithShape="1">
                    <a:blip r:embed="rId17"/>
                    <a:srcRect t="18066"/>
                    <a:stretch/>
                  </pic:blipFill>
                  <pic:spPr bwMode="auto">
                    <a:xfrm>
                      <a:off x="0" y="0"/>
                      <a:ext cx="5612130" cy="1555115"/>
                    </a:xfrm>
                    <a:prstGeom prst="rect">
                      <a:avLst/>
                    </a:prstGeom>
                    <a:ln>
                      <a:noFill/>
                    </a:ln>
                    <a:extLst>
                      <a:ext uri="{53640926-AAD7-44D8-BBD7-CCE9431645EC}">
                        <a14:shadowObscured xmlns:a14="http://schemas.microsoft.com/office/drawing/2010/main"/>
                      </a:ext>
                    </a:extLst>
                  </pic:spPr>
                </pic:pic>
              </a:graphicData>
            </a:graphic>
          </wp:inline>
        </w:drawing>
      </w:r>
    </w:p>
    <w:p w14:paraId="72455855" w14:textId="44C07DEB" w:rsidR="00E16624" w:rsidRPr="004E3825" w:rsidRDefault="00A63174" w:rsidP="00E16624">
      <w:pPr>
        <w:tabs>
          <w:tab w:val="left" w:pos="2013"/>
        </w:tabs>
        <w:spacing w:before="163" w:after="0" w:line="240" w:lineRule="auto"/>
        <w:jc w:val="center"/>
        <w:rPr>
          <w:rFonts w:ascii="Garamond" w:eastAsia="Arial" w:hAnsi="Garamond" w:cs="Arial"/>
          <w:color w:val="2D2D2D"/>
          <w:sz w:val="18"/>
          <w:szCs w:val="18"/>
          <w:lang w:val="es-ES"/>
        </w:rPr>
      </w:pPr>
      <w:r w:rsidRPr="00D9302E">
        <w:rPr>
          <w:rFonts w:ascii="Garamond" w:eastAsia="Arial" w:hAnsi="Garamond" w:cs="Arial"/>
          <w:color w:val="2D2D2D"/>
          <w:sz w:val="18"/>
          <w:szCs w:val="18"/>
          <w:lang w:val="es-ES"/>
        </w:rPr>
        <w:t xml:space="preserve">Fuente: DANE, </w:t>
      </w:r>
      <w:r w:rsidR="00E16624" w:rsidRPr="00DE1D9D">
        <w:rPr>
          <w:rFonts w:ascii="Garamond" w:eastAsia="Arial" w:hAnsi="Garamond" w:cs="Arial"/>
          <w:color w:val="2D2D2D"/>
          <w:sz w:val="18"/>
          <w:szCs w:val="18"/>
          <w:lang w:val="es-ES"/>
        </w:rPr>
        <w:t>https://www.dane.gov.co/files/operaciones/ICES/bol-ICES-IISem2024.pdf</w:t>
      </w:r>
    </w:p>
    <w:p w14:paraId="03D86C06" w14:textId="77777777" w:rsidR="00E16624" w:rsidRDefault="00E16624" w:rsidP="00E16624">
      <w:pPr>
        <w:tabs>
          <w:tab w:val="left" w:pos="2013"/>
        </w:tabs>
        <w:spacing w:after="0" w:line="240" w:lineRule="auto"/>
        <w:jc w:val="center"/>
        <w:rPr>
          <w:rFonts w:ascii="Garamond" w:eastAsia="Arial" w:hAnsi="Garamond" w:cs="Arial"/>
          <w:b/>
          <w:color w:val="2D2D2D"/>
          <w:sz w:val="24"/>
          <w:szCs w:val="24"/>
          <w:lang w:val="es-ES"/>
        </w:rPr>
      </w:pPr>
    </w:p>
    <w:p w14:paraId="3966BBA6" w14:textId="55F06ED3" w:rsidR="005575FB" w:rsidRPr="00F1219C" w:rsidRDefault="005575FB" w:rsidP="00E16624">
      <w:pPr>
        <w:tabs>
          <w:tab w:val="left" w:pos="2013"/>
        </w:tabs>
        <w:spacing w:after="0" w:line="240" w:lineRule="auto"/>
        <w:rPr>
          <w:rFonts w:ascii="Garamond" w:eastAsia="Arial" w:hAnsi="Garamond" w:cs="Arial"/>
          <w:b/>
          <w:color w:val="2D2D2D"/>
          <w:sz w:val="24"/>
          <w:szCs w:val="24"/>
          <w:lang w:val="es-ES"/>
        </w:rPr>
      </w:pPr>
      <w:r w:rsidRPr="00F1219C">
        <w:rPr>
          <w:rFonts w:ascii="Garamond" w:eastAsia="Arial" w:hAnsi="Garamond" w:cs="Arial"/>
          <w:b/>
          <w:color w:val="2D2D2D"/>
          <w:sz w:val="24"/>
          <w:szCs w:val="24"/>
          <w:lang w:val="es-ES"/>
        </w:rPr>
        <w:t xml:space="preserve">Variación anual </w:t>
      </w:r>
    </w:p>
    <w:p w14:paraId="2899E935" w14:textId="77777777" w:rsidR="00A84C6E" w:rsidRDefault="00A84C6E" w:rsidP="00D53849">
      <w:pPr>
        <w:tabs>
          <w:tab w:val="left" w:pos="2013"/>
        </w:tabs>
        <w:spacing w:before="163" w:after="0" w:line="360" w:lineRule="auto"/>
        <w:jc w:val="both"/>
        <w:rPr>
          <w:rFonts w:ascii="Garamond" w:eastAsia="Arial" w:hAnsi="Garamond" w:cs="Arial"/>
          <w:color w:val="2D2D2D"/>
          <w:sz w:val="24"/>
          <w:szCs w:val="24"/>
          <w:lang w:val="es-ES"/>
        </w:rPr>
      </w:pPr>
      <w:r w:rsidRPr="00A84C6E">
        <w:rPr>
          <w:rFonts w:ascii="Garamond" w:eastAsia="Arial" w:hAnsi="Garamond" w:cs="Arial"/>
          <w:color w:val="2D2D2D"/>
          <w:sz w:val="24"/>
          <w:szCs w:val="24"/>
          <w:lang w:val="es-ES"/>
        </w:rPr>
        <w:t xml:space="preserve">Por carácter de la institución, las instituciones públicas presentaron una variación anual de 9,58%, entre tanto, las instituciones privadas registraron una variación anual de 7,39%  </w:t>
      </w:r>
    </w:p>
    <w:p w14:paraId="7CD9279D" w14:textId="1C6F7509" w:rsidR="002608D6" w:rsidRPr="00BE3170" w:rsidRDefault="002608D6" w:rsidP="00D53849">
      <w:pPr>
        <w:tabs>
          <w:tab w:val="left" w:pos="2013"/>
        </w:tabs>
        <w:spacing w:before="163" w:after="0" w:line="36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 xml:space="preserve">Tabla </w:t>
      </w:r>
      <w:r w:rsidR="00A84C6E">
        <w:rPr>
          <w:rFonts w:ascii="Garamond" w:eastAsia="Arial" w:hAnsi="Garamond" w:cs="Arial"/>
          <w:color w:val="2D2D2D"/>
          <w:sz w:val="24"/>
          <w:szCs w:val="24"/>
          <w:lang w:val="es-ES"/>
        </w:rPr>
        <w:t>5</w:t>
      </w:r>
      <w:r>
        <w:rPr>
          <w:rFonts w:ascii="Garamond" w:eastAsia="Arial" w:hAnsi="Garamond" w:cs="Arial"/>
          <w:color w:val="2D2D2D"/>
          <w:sz w:val="24"/>
          <w:szCs w:val="24"/>
          <w:lang w:val="es-ES"/>
        </w:rPr>
        <w:t>. ICES. Variación anual según tipos de institución total nacional</w:t>
      </w:r>
    </w:p>
    <w:p w14:paraId="31D1B7A2" w14:textId="14E16E6E" w:rsidR="006365DA" w:rsidRDefault="00A84C6E" w:rsidP="00725260">
      <w:pPr>
        <w:tabs>
          <w:tab w:val="left" w:pos="2013"/>
        </w:tabs>
        <w:spacing w:after="0" w:line="240" w:lineRule="auto"/>
        <w:jc w:val="center"/>
        <w:rPr>
          <w:rFonts w:ascii="Garamond" w:eastAsia="Arial" w:hAnsi="Garamond" w:cs="Arial"/>
          <w:color w:val="2D2D2D"/>
          <w:sz w:val="24"/>
          <w:szCs w:val="24"/>
          <w:lang w:val="es-ES"/>
        </w:rPr>
      </w:pPr>
      <w:r w:rsidRPr="00A84C6E">
        <w:rPr>
          <w:rFonts w:ascii="Garamond" w:eastAsia="Arial" w:hAnsi="Garamond" w:cs="Arial"/>
          <w:noProof/>
          <w:color w:val="2D2D2D"/>
          <w:sz w:val="24"/>
          <w:szCs w:val="24"/>
          <w:lang w:val="es-ES" w:eastAsia="es-ES"/>
        </w:rPr>
        <w:drawing>
          <wp:inline distT="0" distB="0" distL="0" distR="0" wp14:anchorId="2756322D" wp14:editId="04D6F961">
            <wp:extent cx="5612130" cy="1517015"/>
            <wp:effectExtent l="0" t="0" r="7620" b="6985"/>
            <wp:docPr id="15650215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02155" name="Imagen 1" descr="Tabla&#10;&#10;El contenido generado por IA puede ser incorrecto."/>
                    <pic:cNvPicPr/>
                  </pic:nvPicPr>
                  <pic:blipFill rotWithShape="1">
                    <a:blip r:embed="rId18"/>
                    <a:srcRect t="18101"/>
                    <a:stretch/>
                  </pic:blipFill>
                  <pic:spPr bwMode="auto">
                    <a:xfrm>
                      <a:off x="0" y="0"/>
                      <a:ext cx="5612130" cy="1517015"/>
                    </a:xfrm>
                    <a:prstGeom prst="rect">
                      <a:avLst/>
                    </a:prstGeom>
                    <a:ln>
                      <a:noFill/>
                    </a:ln>
                    <a:extLst>
                      <a:ext uri="{53640926-AAD7-44D8-BBD7-CCE9431645EC}">
                        <a14:shadowObscured xmlns:a14="http://schemas.microsoft.com/office/drawing/2010/main"/>
                      </a:ext>
                    </a:extLst>
                  </pic:spPr>
                </pic:pic>
              </a:graphicData>
            </a:graphic>
          </wp:inline>
        </w:drawing>
      </w:r>
    </w:p>
    <w:p w14:paraId="557E9698" w14:textId="2BC6B709" w:rsidR="006365DA" w:rsidRPr="00D03BDF" w:rsidRDefault="006365DA" w:rsidP="00725260">
      <w:pPr>
        <w:tabs>
          <w:tab w:val="left" w:pos="2013"/>
        </w:tabs>
        <w:spacing w:after="0" w:line="240" w:lineRule="auto"/>
        <w:jc w:val="center"/>
        <w:rPr>
          <w:rFonts w:ascii="Garamond" w:eastAsia="Arial" w:hAnsi="Garamond" w:cs="Arial"/>
          <w:color w:val="2D2D2D"/>
          <w:sz w:val="18"/>
          <w:szCs w:val="18"/>
          <w:lang w:val="es-ES"/>
        </w:rPr>
      </w:pPr>
      <w:r w:rsidRPr="00D03BDF">
        <w:rPr>
          <w:rFonts w:ascii="Garamond" w:eastAsia="Arial" w:hAnsi="Garamond" w:cs="Arial"/>
          <w:color w:val="2D2D2D"/>
          <w:sz w:val="18"/>
          <w:szCs w:val="18"/>
          <w:lang w:val="es-ES"/>
        </w:rPr>
        <w:t xml:space="preserve">Fuente: DANE, </w:t>
      </w:r>
      <w:r w:rsidR="00A84C6E" w:rsidRPr="00DE1D9D">
        <w:rPr>
          <w:rFonts w:ascii="Garamond" w:eastAsia="Arial" w:hAnsi="Garamond" w:cs="Arial"/>
          <w:color w:val="2D2D2D"/>
          <w:sz w:val="18"/>
          <w:szCs w:val="18"/>
          <w:lang w:val="es-ES"/>
        </w:rPr>
        <w:t>https://www.dane.gov.co/files/operaciones/ICES/bol-ICES-IISem2024.pdf</w:t>
      </w:r>
    </w:p>
    <w:p w14:paraId="74642FC4" w14:textId="77777777" w:rsidR="00D35391" w:rsidRPr="00D35391" w:rsidRDefault="00D35391" w:rsidP="00D35391">
      <w:pPr>
        <w:tabs>
          <w:tab w:val="left" w:pos="2013"/>
        </w:tabs>
        <w:spacing w:before="163" w:after="0" w:line="240" w:lineRule="auto"/>
        <w:rPr>
          <w:rFonts w:ascii="Garamond" w:eastAsia="Arial" w:hAnsi="Garamond" w:cs="Arial"/>
          <w:color w:val="2D2D2D"/>
          <w:sz w:val="24"/>
          <w:szCs w:val="24"/>
          <w:lang w:val="es-ES"/>
        </w:rPr>
      </w:pPr>
    </w:p>
    <w:p w14:paraId="42895748" w14:textId="77777777" w:rsidR="00580191" w:rsidRPr="00AE5A1D" w:rsidRDefault="00D35391" w:rsidP="007738B9">
      <w:pPr>
        <w:tabs>
          <w:tab w:val="left" w:pos="2013"/>
        </w:tabs>
        <w:spacing w:before="163" w:after="0" w:line="240" w:lineRule="auto"/>
        <w:rPr>
          <w:rFonts w:ascii="Garamond" w:eastAsia="Arial" w:hAnsi="Garamond" w:cs="Arial"/>
          <w:b/>
          <w:color w:val="2D2D2D"/>
          <w:sz w:val="24"/>
          <w:szCs w:val="24"/>
          <w:lang w:val="es-ES"/>
        </w:rPr>
      </w:pPr>
      <w:r w:rsidRPr="00AE5A1D">
        <w:rPr>
          <w:rFonts w:ascii="Garamond" w:eastAsia="Arial" w:hAnsi="Garamond" w:cs="Arial"/>
          <w:b/>
          <w:color w:val="2D2D2D"/>
          <w:sz w:val="24"/>
          <w:szCs w:val="24"/>
          <w:lang w:val="es-ES"/>
        </w:rPr>
        <w:t>PROMEDIO DEL COSTO DE MATRICULA DE ESTUDIANTES NUEVOS</w:t>
      </w:r>
    </w:p>
    <w:p w14:paraId="29E64058" w14:textId="77777777" w:rsidR="002C7747" w:rsidRDefault="00284458" w:rsidP="007738B9">
      <w:pPr>
        <w:tabs>
          <w:tab w:val="left" w:pos="2013"/>
        </w:tabs>
        <w:spacing w:before="163" w:after="0" w:line="240" w:lineRule="auto"/>
        <w:rPr>
          <w:rFonts w:ascii="Garamond" w:eastAsia="Arial" w:hAnsi="Garamond" w:cs="Arial"/>
          <w:color w:val="2D2D2D"/>
          <w:sz w:val="24"/>
          <w:szCs w:val="24"/>
          <w:lang w:val="es-ES"/>
        </w:rPr>
      </w:pPr>
      <w:r w:rsidRPr="00AE5A1D">
        <w:rPr>
          <w:rFonts w:ascii="Garamond" w:eastAsia="Arial" w:hAnsi="Garamond" w:cs="Arial"/>
          <w:color w:val="2D2D2D"/>
          <w:sz w:val="24"/>
          <w:szCs w:val="24"/>
          <w:lang w:val="es-ES"/>
        </w:rPr>
        <w:t xml:space="preserve">Tabla </w:t>
      </w:r>
      <w:r w:rsidR="0003527C" w:rsidRPr="00AE5A1D">
        <w:rPr>
          <w:rFonts w:ascii="Garamond" w:eastAsia="Arial" w:hAnsi="Garamond" w:cs="Arial"/>
          <w:color w:val="2D2D2D"/>
          <w:sz w:val="24"/>
          <w:szCs w:val="24"/>
          <w:lang w:val="es-ES"/>
        </w:rPr>
        <w:t>7</w:t>
      </w:r>
      <w:r w:rsidRPr="00AE5A1D">
        <w:rPr>
          <w:rFonts w:ascii="Garamond" w:eastAsia="Arial" w:hAnsi="Garamond" w:cs="Arial"/>
          <w:color w:val="2D2D2D"/>
          <w:sz w:val="24"/>
          <w:szCs w:val="24"/>
          <w:lang w:val="es-ES"/>
        </w:rPr>
        <w:t>. Costo de matrícula de estudiantes nuevos</w:t>
      </w:r>
    </w:p>
    <w:p w14:paraId="013F4BFC" w14:textId="77777777" w:rsidR="00FD3635" w:rsidRDefault="00FD3635" w:rsidP="007738B9">
      <w:pPr>
        <w:tabs>
          <w:tab w:val="left" w:pos="2013"/>
        </w:tabs>
        <w:spacing w:before="163" w:after="0" w:line="240" w:lineRule="auto"/>
        <w:rPr>
          <w:rFonts w:ascii="Garamond" w:eastAsia="Arial" w:hAnsi="Garamond" w:cs="Arial"/>
          <w:color w:val="2D2D2D"/>
          <w:sz w:val="24"/>
          <w:szCs w:val="24"/>
          <w:lang w:val="es-ES"/>
        </w:rPr>
      </w:pPr>
    </w:p>
    <w:tbl>
      <w:tblPr>
        <w:tblW w:w="8215" w:type="dxa"/>
        <w:jc w:val="center"/>
        <w:tblCellMar>
          <w:left w:w="70" w:type="dxa"/>
          <w:right w:w="70" w:type="dxa"/>
        </w:tblCellMar>
        <w:tblLook w:val="04A0" w:firstRow="1" w:lastRow="0" w:firstColumn="1" w:lastColumn="0" w:noHBand="0" w:noVBand="1"/>
      </w:tblPr>
      <w:tblGrid>
        <w:gridCol w:w="3382"/>
        <w:gridCol w:w="2529"/>
        <w:gridCol w:w="2304"/>
      </w:tblGrid>
      <w:tr w:rsidR="00284458" w:rsidRPr="00725260" w14:paraId="6704EB7A" w14:textId="77777777" w:rsidTr="00284458">
        <w:trPr>
          <w:trHeight w:val="562"/>
          <w:jc w:val="center"/>
        </w:trPr>
        <w:tc>
          <w:tcPr>
            <w:tcW w:w="3382"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452B81E" w14:textId="77777777" w:rsidR="00284458" w:rsidRPr="00725260" w:rsidRDefault="00284458" w:rsidP="00725260">
            <w:pPr>
              <w:tabs>
                <w:tab w:val="left" w:pos="2013"/>
              </w:tabs>
              <w:spacing w:after="0" w:line="240" w:lineRule="auto"/>
              <w:rPr>
                <w:rFonts w:ascii="Garamond" w:eastAsia="Arial" w:hAnsi="Garamond" w:cs="Arial"/>
                <w:b/>
                <w:bCs/>
                <w:color w:val="2D2D2D"/>
                <w:sz w:val="24"/>
                <w:szCs w:val="24"/>
              </w:rPr>
            </w:pPr>
            <w:r w:rsidRPr="00725260">
              <w:rPr>
                <w:rFonts w:ascii="Garamond" w:eastAsia="Arial" w:hAnsi="Garamond" w:cs="Arial"/>
                <w:b/>
                <w:bCs/>
                <w:color w:val="2D2D2D"/>
                <w:sz w:val="24"/>
                <w:szCs w:val="24"/>
              </w:rPr>
              <w:t xml:space="preserve">Nivel de Formación </w:t>
            </w:r>
          </w:p>
        </w:tc>
        <w:tc>
          <w:tcPr>
            <w:tcW w:w="2529" w:type="dxa"/>
            <w:tcBorders>
              <w:top w:val="single" w:sz="4" w:space="0" w:color="auto"/>
              <w:left w:val="nil"/>
              <w:bottom w:val="single" w:sz="4" w:space="0" w:color="auto"/>
              <w:right w:val="single" w:sz="4" w:space="0" w:color="auto"/>
            </w:tcBorders>
            <w:shd w:val="clear" w:color="000000" w:fill="D9E1F2"/>
            <w:vAlign w:val="center"/>
            <w:hideMark/>
          </w:tcPr>
          <w:p w14:paraId="246E523C" w14:textId="77777777" w:rsidR="00284458" w:rsidRPr="00725260" w:rsidRDefault="00284458" w:rsidP="00725260">
            <w:pPr>
              <w:tabs>
                <w:tab w:val="left" w:pos="2013"/>
              </w:tabs>
              <w:spacing w:after="0" w:line="240" w:lineRule="auto"/>
              <w:rPr>
                <w:rFonts w:ascii="Garamond" w:eastAsia="Arial" w:hAnsi="Garamond" w:cs="Arial"/>
                <w:b/>
                <w:bCs/>
                <w:color w:val="2D2D2D"/>
                <w:sz w:val="24"/>
                <w:szCs w:val="24"/>
              </w:rPr>
            </w:pPr>
            <w:r w:rsidRPr="00725260">
              <w:rPr>
                <w:rFonts w:ascii="Garamond" w:eastAsia="Arial" w:hAnsi="Garamond" w:cs="Arial"/>
                <w:b/>
                <w:bCs/>
                <w:color w:val="2D2D2D"/>
                <w:sz w:val="24"/>
                <w:szCs w:val="24"/>
              </w:rPr>
              <w:t xml:space="preserve">Promedio de costo matrícula </w:t>
            </w:r>
            <w:r w:rsidRPr="00725260">
              <w:rPr>
                <w:rFonts w:ascii="Garamond" w:eastAsia="Arial" w:hAnsi="Garamond" w:cs="Arial"/>
                <w:b/>
                <w:bCs/>
                <w:color w:val="2D2D2D"/>
                <w:sz w:val="24"/>
                <w:szCs w:val="24"/>
              </w:rPr>
              <w:br/>
              <w:t xml:space="preserve">Estudiantes Nuevos </w:t>
            </w:r>
          </w:p>
        </w:tc>
        <w:tc>
          <w:tcPr>
            <w:tcW w:w="2304" w:type="dxa"/>
            <w:tcBorders>
              <w:top w:val="single" w:sz="4" w:space="0" w:color="auto"/>
              <w:left w:val="nil"/>
              <w:bottom w:val="single" w:sz="4" w:space="0" w:color="auto"/>
              <w:right w:val="single" w:sz="4" w:space="0" w:color="auto"/>
            </w:tcBorders>
            <w:shd w:val="clear" w:color="000000" w:fill="D9E1F2"/>
            <w:vAlign w:val="center"/>
            <w:hideMark/>
          </w:tcPr>
          <w:p w14:paraId="37558610" w14:textId="77777777" w:rsidR="00284458" w:rsidRPr="00725260" w:rsidRDefault="00284458" w:rsidP="00725260">
            <w:pPr>
              <w:tabs>
                <w:tab w:val="left" w:pos="2013"/>
              </w:tabs>
              <w:spacing w:after="0" w:line="240" w:lineRule="auto"/>
              <w:rPr>
                <w:rFonts w:ascii="Garamond" w:eastAsia="Arial" w:hAnsi="Garamond" w:cs="Arial"/>
                <w:b/>
                <w:bCs/>
                <w:color w:val="2D2D2D"/>
                <w:sz w:val="24"/>
                <w:szCs w:val="24"/>
              </w:rPr>
            </w:pPr>
            <w:r w:rsidRPr="00725260">
              <w:rPr>
                <w:rFonts w:ascii="Garamond" w:eastAsia="Arial" w:hAnsi="Garamond" w:cs="Arial"/>
                <w:b/>
                <w:bCs/>
                <w:color w:val="2D2D2D"/>
                <w:sz w:val="24"/>
                <w:szCs w:val="24"/>
              </w:rPr>
              <w:t xml:space="preserve">Valor ajustado en salarios mínimos </w:t>
            </w:r>
          </w:p>
        </w:tc>
      </w:tr>
      <w:tr w:rsidR="00284458" w:rsidRPr="00725260" w14:paraId="27201F6A" w14:textId="77777777" w:rsidTr="00284458">
        <w:trPr>
          <w:trHeight w:val="315"/>
          <w:jc w:val="center"/>
        </w:trPr>
        <w:tc>
          <w:tcPr>
            <w:tcW w:w="3382" w:type="dxa"/>
            <w:tcBorders>
              <w:top w:val="nil"/>
              <w:left w:val="single" w:sz="4" w:space="0" w:color="auto"/>
              <w:bottom w:val="single" w:sz="4" w:space="0" w:color="auto"/>
              <w:right w:val="single" w:sz="4" w:space="0" w:color="auto"/>
            </w:tcBorders>
            <w:shd w:val="clear" w:color="auto" w:fill="auto"/>
            <w:noWrap/>
            <w:vAlign w:val="center"/>
            <w:hideMark/>
          </w:tcPr>
          <w:p w14:paraId="42CA9517" w14:textId="77777777" w:rsidR="00284458" w:rsidRPr="00725260" w:rsidRDefault="00284458" w:rsidP="00725260">
            <w:pPr>
              <w:tabs>
                <w:tab w:val="left" w:pos="2013"/>
              </w:tabs>
              <w:spacing w:after="0" w:line="240" w:lineRule="auto"/>
              <w:rPr>
                <w:rFonts w:ascii="Garamond" w:eastAsia="Arial" w:hAnsi="Garamond" w:cs="Arial"/>
                <w:color w:val="2D2D2D"/>
                <w:sz w:val="24"/>
                <w:szCs w:val="24"/>
              </w:rPr>
            </w:pPr>
            <w:r w:rsidRPr="00725260">
              <w:rPr>
                <w:rFonts w:ascii="Garamond" w:eastAsia="Arial" w:hAnsi="Garamond" w:cs="Arial"/>
                <w:color w:val="2D2D2D"/>
                <w:sz w:val="24"/>
                <w:szCs w:val="24"/>
              </w:rPr>
              <w:t xml:space="preserve">Formación Técnica profesional </w:t>
            </w:r>
          </w:p>
        </w:tc>
        <w:tc>
          <w:tcPr>
            <w:tcW w:w="2529" w:type="dxa"/>
            <w:tcBorders>
              <w:top w:val="nil"/>
              <w:left w:val="nil"/>
              <w:bottom w:val="single" w:sz="4" w:space="0" w:color="auto"/>
              <w:right w:val="single" w:sz="4" w:space="0" w:color="auto"/>
            </w:tcBorders>
            <w:shd w:val="clear" w:color="auto" w:fill="auto"/>
            <w:noWrap/>
            <w:vAlign w:val="center"/>
            <w:hideMark/>
          </w:tcPr>
          <w:p w14:paraId="70C6712A" w14:textId="77777777" w:rsidR="00284458" w:rsidRPr="00725260" w:rsidRDefault="00284458" w:rsidP="00725260">
            <w:pPr>
              <w:tabs>
                <w:tab w:val="left" w:pos="2013"/>
              </w:tabs>
              <w:spacing w:after="0" w:line="240" w:lineRule="auto"/>
              <w:rPr>
                <w:rFonts w:ascii="Garamond" w:eastAsia="Arial" w:hAnsi="Garamond" w:cs="Arial"/>
                <w:color w:val="2D2D2D"/>
                <w:sz w:val="24"/>
                <w:szCs w:val="24"/>
              </w:rPr>
            </w:pPr>
            <w:r w:rsidRPr="00725260">
              <w:rPr>
                <w:rFonts w:ascii="Garamond" w:eastAsia="Arial" w:hAnsi="Garamond" w:cs="Arial"/>
                <w:color w:val="2D2D2D"/>
                <w:sz w:val="24"/>
                <w:szCs w:val="24"/>
              </w:rPr>
              <w:t>$</w:t>
            </w:r>
            <w:r w:rsidR="00CD378C" w:rsidRPr="00725260">
              <w:rPr>
                <w:rFonts w:ascii="Garamond" w:eastAsia="Arial" w:hAnsi="Garamond" w:cs="Arial"/>
                <w:color w:val="2D2D2D"/>
                <w:sz w:val="24"/>
                <w:szCs w:val="24"/>
              </w:rPr>
              <w:t>2.726.030</w:t>
            </w:r>
          </w:p>
        </w:tc>
        <w:tc>
          <w:tcPr>
            <w:tcW w:w="2304" w:type="dxa"/>
            <w:tcBorders>
              <w:top w:val="nil"/>
              <w:left w:val="nil"/>
              <w:bottom w:val="single" w:sz="4" w:space="0" w:color="auto"/>
              <w:right w:val="single" w:sz="4" w:space="0" w:color="auto"/>
            </w:tcBorders>
            <w:shd w:val="clear" w:color="auto" w:fill="auto"/>
            <w:noWrap/>
            <w:vAlign w:val="center"/>
            <w:hideMark/>
          </w:tcPr>
          <w:p w14:paraId="07F041FC" w14:textId="77777777" w:rsidR="00284458" w:rsidRPr="00725260" w:rsidRDefault="00CD378C" w:rsidP="00725260">
            <w:pPr>
              <w:tabs>
                <w:tab w:val="left" w:pos="2013"/>
              </w:tabs>
              <w:spacing w:after="0" w:line="240" w:lineRule="auto"/>
              <w:rPr>
                <w:rFonts w:ascii="Garamond" w:eastAsia="Arial" w:hAnsi="Garamond" w:cs="Arial"/>
                <w:color w:val="2D2D2D"/>
                <w:sz w:val="24"/>
                <w:szCs w:val="24"/>
              </w:rPr>
            </w:pPr>
            <w:r w:rsidRPr="00725260">
              <w:rPr>
                <w:rFonts w:ascii="Garamond" w:eastAsia="Arial" w:hAnsi="Garamond" w:cs="Arial"/>
                <w:color w:val="2D2D2D"/>
                <w:sz w:val="24"/>
                <w:szCs w:val="24"/>
              </w:rPr>
              <w:t>1,9</w:t>
            </w:r>
            <w:r w:rsidR="00284458" w:rsidRPr="00725260">
              <w:rPr>
                <w:rFonts w:ascii="Garamond" w:eastAsia="Arial" w:hAnsi="Garamond" w:cs="Arial"/>
                <w:color w:val="2D2D2D"/>
                <w:sz w:val="24"/>
                <w:szCs w:val="24"/>
              </w:rPr>
              <w:t xml:space="preserve"> SMLV</w:t>
            </w:r>
          </w:p>
        </w:tc>
      </w:tr>
      <w:tr w:rsidR="00284458" w:rsidRPr="00725260" w14:paraId="7CD2F1AE" w14:textId="77777777" w:rsidTr="00284458">
        <w:trPr>
          <w:trHeight w:val="315"/>
          <w:jc w:val="center"/>
        </w:trPr>
        <w:tc>
          <w:tcPr>
            <w:tcW w:w="3382" w:type="dxa"/>
            <w:tcBorders>
              <w:top w:val="nil"/>
              <w:left w:val="single" w:sz="4" w:space="0" w:color="auto"/>
              <w:bottom w:val="single" w:sz="4" w:space="0" w:color="auto"/>
              <w:right w:val="single" w:sz="4" w:space="0" w:color="auto"/>
            </w:tcBorders>
            <w:shd w:val="clear" w:color="auto" w:fill="auto"/>
            <w:noWrap/>
            <w:vAlign w:val="center"/>
            <w:hideMark/>
          </w:tcPr>
          <w:p w14:paraId="1661E832" w14:textId="77777777" w:rsidR="00284458" w:rsidRPr="00725260" w:rsidRDefault="00284458" w:rsidP="00725260">
            <w:pPr>
              <w:tabs>
                <w:tab w:val="left" w:pos="2013"/>
              </w:tabs>
              <w:spacing w:after="0" w:line="240" w:lineRule="auto"/>
              <w:rPr>
                <w:rFonts w:ascii="Garamond" w:eastAsia="Arial" w:hAnsi="Garamond" w:cs="Arial"/>
                <w:color w:val="2D2D2D"/>
                <w:sz w:val="24"/>
                <w:szCs w:val="24"/>
              </w:rPr>
            </w:pPr>
            <w:r w:rsidRPr="00725260">
              <w:rPr>
                <w:rFonts w:ascii="Garamond" w:eastAsia="Arial" w:hAnsi="Garamond" w:cs="Arial"/>
                <w:color w:val="2D2D2D"/>
                <w:sz w:val="24"/>
                <w:szCs w:val="24"/>
              </w:rPr>
              <w:t>Tecnológica</w:t>
            </w:r>
          </w:p>
        </w:tc>
        <w:tc>
          <w:tcPr>
            <w:tcW w:w="2529" w:type="dxa"/>
            <w:tcBorders>
              <w:top w:val="nil"/>
              <w:left w:val="nil"/>
              <w:bottom w:val="single" w:sz="4" w:space="0" w:color="auto"/>
              <w:right w:val="single" w:sz="4" w:space="0" w:color="auto"/>
            </w:tcBorders>
            <w:shd w:val="clear" w:color="auto" w:fill="auto"/>
            <w:noWrap/>
            <w:vAlign w:val="center"/>
            <w:hideMark/>
          </w:tcPr>
          <w:p w14:paraId="451592F7" w14:textId="77777777" w:rsidR="00284458" w:rsidRPr="00725260" w:rsidRDefault="00284458" w:rsidP="00725260">
            <w:pPr>
              <w:tabs>
                <w:tab w:val="left" w:pos="2013"/>
              </w:tabs>
              <w:spacing w:after="0" w:line="240" w:lineRule="auto"/>
              <w:rPr>
                <w:rFonts w:ascii="Garamond" w:eastAsia="Arial" w:hAnsi="Garamond" w:cs="Arial"/>
                <w:color w:val="2D2D2D"/>
                <w:sz w:val="24"/>
                <w:szCs w:val="24"/>
              </w:rPr>
            </w:pPr>
            <w:r w:rsidRPr="00725260">
              <w:rPr>
                <w:rFonts w:ascii="Garamond" w:eastAsia="Arial" w:hAnsi="Garamond" w:cs="Arial"/>
                <w:color w:val="2D2D2D"/>
                <w:sz w:val="24"/>
                <w:szCs w:val="24"/>
              </w:rPr>
              <w:t>$</w:t>
            </w:r>
            <w:r w:rsidR="00CD378C" w:rsidRPr="00725260">
              <w:rPr>
                <w:rFonts w:ascii="Garamond" w:eastAsia="Arial" w:hAnsi="Garamond" w:cs="Arial"/>
                <w:color w:val="2D2D2D"/>
                <w:sz w:val="24"/>
                <w:szCs w:val="24"/>
              </w:rPr>
              <w:t>2.750.674</w:t>
            </w:r>
          </w:p>
        </w:tc>
        <w:tc>
          <w:tcPr>
            <w:tcW w:w="2304" w:type="dxa"/>
            <w:tcBorders>
              <w:top w:val="nil"/>
              <w:left w:val="nil"/>
              <w:bottom w:val="single" w:sz="4" w:space="0" w:color="auto"/>
              <w:right w:val="single" w:sz="4" w:space="0" w:color="auto"/>
            </w:tcBorders>
            <w:shd w:val="clear" w:color="auto" w:fill="auto"/>
            <w:noWrap/>
            <w:vAlign w:val="center"/>
            <w:hideMark/>
          </w:tcPr>
          <w:p w14:paraId="67B3EE89" w14:textId="77777777" w:rsidR="00284458" w:rsidRPr="00725260" w:rsidRDefault="00CD378C" w:rsidP="00725260">
            <w:pPr>
              <w:tabs>
                <w:tab w:val="left" w:pos="2013"/>
              </w:tabs>
              <w:spacing w:after="0" w:line="240" w:lineRule="auto"/>
              <w:rPr>
                <w:rFonts w:ascii="Garamond" w:eastAsia="Arial" w:hAnsi="Garamond" w:cs="Arial"/>
                <w:color w:val="2D2D2D"/>
                <w:sz w:val="24"/>
                <w:szCs w:val="24"/>
              </w:rPr>
            </w:pPr>
            <w:r w:rsidRPr="00725260">
              <w:rPr>
                <w:rFonts w:ascii="Garamond" w:eastAsia="Arial" w:hAnsi="Garamond" w:cs="Arial"/>
                <w:color w:val="2D2D2D"/>
                <w:sz w:val="24"/>
                <w:szCs w:val="24"/>
              </w:rPr>
              <w:t>1,9</w:t>
            </w:r>
            <w:r w:rsidR="00284458" w:rsidRPr="00725260">
              <w:rPr>
                <w:rFonts w:ascii="Garamond" w:eastAsia="Arial" w:hAnsi="Garamond" w:cs="Arial"/>
                <w:color w:val="2D2D2D"/>
                <w:sz w:val="24"/>
                <w:szCs w:val="24"/>
              </w:rPr>
              <w:t xml:space="preserve"> SMLV</w:t>
            </w:r>
          </w:p>
        </w:tc>
      </w:tr>
      <w:tr w:rsidR="00284458" w:rsidRPr="00725260" w14:paraId="1DE7B140" w14:textId="77777777" w:rsidTr="00284458">
        <w:trPr>
          <w:trHeight w:val="315"/>
          <w:jc w:val="center"/>
        </w:trPr>
        <w:tc>
          <w:tcPr>
            <w:tcW w:w="3382" w:type="dxa"/>
            <w:tcBorders>
              <w:top w:val="nil"/>
              <w:left w:val="single" w:sz="4" w:space="0" w:color="auto"/>
              <w:bottom w:val="single" w:sz="4" w:space="0" w:color="auto"/>
              <w:right w:val="single" w:sz="4" w:space="0" w:color="auto"/>
            </w:tcBorders>
            <w:shd w:val="clear" w:color="auto" w:fill="auto"/>
            <w:noWrap/>
            <w:vAlign w:val="center"/>
            <w:hideMark/>
          </w:tcPr>
          <w:p w14:paraId="438EA057" w14:textId="77777777" w:rsidR="00284458" w:rsidRPr="00725260" w:rsidRDefault="00284458" w:rsidP="00725260">
            <w:pPr>
              <w:tabs>
                <w:tab w:val="left" w:pos="2013"/>
              </w:tabs>
              <w:spacing w:after="0" w:line="240" w:lineRule="auto"/>
              <w:rPr>
                <w:rFonts w:ascii="Garamond" w:eastAsia="Arial" w:hAnsi="Garamond" w:cs="Arial"/>
                <w:color w:val="2D2D2D"/>
                <w:sz w:val="24"/>
                <w:szCs w:val="24"/>
              </w:rPr>
            </w:pPr>
            <w:r w:rsidRPr="00725260">
              <w:rPr>
                <w:rFonts w:ascii="Garamond" w:eastAsia="Arial" w:hAnsi="Garamond" w:cs="Arial"/>
                <w:color w:val="2D2D2D"/>
                <w:sz w:val="24"/>
                <w:szCs w:val="24"/>
              </w:rPr>
              <w:lastRenderedPageBreak/>
              <w:t>Universitario</w:t>
            </w:r>
          </w:p>
        </w:tc>
        <w:tc>
          <w:tcPr>
            <w:tcW w:w="2529" w:type="dxa"/>
            <w:tcBorders>
              <w:top w:val="nil"/>
              <w:left w:val="nil"/>
              <w:bottom w:val="single" w:sz="4" w:space="0" w:color="auto"/>
              <w:right w:val="single" w:sz="4" w:space="0" w:color="auto"/>
            </w:tcBorders>
            <w:shd w:val="clear" w:color="auto" w:fill="auto"/>
            <w:noWrap/>
            <w:vAlign w:val="center"/>
            <w:hideMark/>
          </w:tcPr>
          <w:p w14:paraId="51A9F475" w14:textId="77777777" w:rsidR="00284458" w:rsidRPr="00725260" w:rsidRDefault="00284458" w:rsidP="00725260">
            <w:pPr>
              <w:tabs>
                <w:tab w:val="left" w:pos="2013"/>
              </w:tabs>
              <w:spacing w:after="0" w:line="240" w:lineRule="auto"/>
              <w:rPr>
                <w:rFonts w:ascii="Garamond" w:eastAsia="Arial" w:hAnsi="Garamond" w:cs="Arial"/>
                <w:color w:val="2D2D2D"/>
                <w:sz w:val="24"/>
                <w:szCs w:val="24"/>
              </w:rPr>
            </w:pPr>
            <w:r w:rsidRPr="00725260">
              <w:rPr>
                <w:rFonts w:ascii="Garamond" w:eastAsia="Arial" w:hAnsi="Garamond" w:cs="Arial"/>
                <w:color w:val="2D2D2D"/>
                <w:sz w:val="24"/>
                <w:szCs w:val="24"/>
              </w:rPr>
              <w:t>$</w:t>
            </w:r>
            <w:r w:rsidR="00CD378C" w:rsidRPr="00725260">
              <w:rPr>
                <w:rFonts w:ascii="Garamond" w:eastAsia="Arial" w:hAnsi="Garamond" w:cs="Arial"/>
                <w:color w:val="2D2D2D"/>
                <w:sz w:val="24"/>
                <w:szCs w:val="24"/>
              </w:rPr>
              <w:t>5.310.323</w:t>
            </w:r>
          </w:p>
        </w:tc>
        <w:tc>
          <w:tcPr>
            <w:tcW w:w="2304" w:type="dxa"/>
            <w:tcBorders>
              <w:top w:val="nil"/>
              <w:left w:val="nil"/>
              <w:bottom w:val="single" w:sz="4" w:space="0" w:color="auto"/>
              <w:right w:val="single" w:sz="4" w:space="0" w:color="auto"/>
            </w:tcBorders>
            <w:shd w:val="clear" w:color="auto" w:fill="auto"/>
            <w:noWrap/>
            <w:vAlign w:val="center"/>
            <w:hideMark/>
          </w:tcPr>
          <w:p w14:paraId="001417F5" w14:textId="77777777" w:rsidR="00284458" w:rsidRPr="00725260" w:rsidRDefault="00CD378C" w:rsidP="00725260">
            <w:pPr>
              <w:tabs>
                <w:tab w:val="left" w:pos="2013"/>
              </w:tabs>
              <w:spacing w:after="0" w:line="240" w:lineRule="auto"/>
              <w:rPr>
                <w:rFonts w:ascii="Garamond" w:eastAsia="Arial" w:hAnsi="Garamond" w:cs="Arial"/>
                <w:color w:val="2D2D2D"/>
                <w:sz w:val="24"/>
                <w:szCs w:val="24"/>
              </w:rPr>
            </w:pPr>
            <w:r w:rsidRPr="00725260">
              <w:rPr>
                <w:rFonts w:ascii="Garamond" w:eastAsia="Arial" w:hAnsi="Garamond" w:cs="Arial"/>
                <w:color w:val="2D2D2D"/>
                <w:sz w:val="24"/>
                <w:szCs w:val="24"/>
              </w:rPr>
              <w:t>3,6</w:t>
            </w:r>
            <w:r w:rsidR="00284458" w:rsidRPr="00725260">
              <w:rPr>
                <w:rFonts w:ascii="Garamond" w:eastAsia="Arial" w:hAnsi="Garamond" w:cs="Arial"/>
                <w:color w:val="2D2D2D"/>
                <w:sz w:val="24"/>
                <w:szCs w:val="24"/>
              </w:rPr>
              <w:t xml:space="preserve"> SMLV</w:t>
            </w:r>
          </w:p>
        </w:tc>
      </w:tr>
    </w:tbl>
    <w:p w14:paraId="5C87B446" w14:textId="77777777" w:rsidR="008E06E4" w:rsidRDefault="00364B82" w:rsidP="00725260">
      <w:pPr>
        <w:tabs>
          <w:tab w:val="left" w:pos="2013"/>
        </w:tabs>
        <w:spacing w:after="0" w:line="240" w:lineRule="auto"/>
        <w:jc w:val="center"/>
        <w:rPr>
          <w:rFonts w:ascii="Garamond" w:eastAsia="Arial" w:hAnsi="Garamond" w:cs="Arial"/>
          <w:color w:val="2D2D2D"/>
          <w:sz w:val="18"/>
          <w:szCs w:val="18"/>
          <w:lang w:val="es-ES"/>
        </w:rPr>
      </w:pPr>
      <w:r w:rsidRPr="00364B82">
        <w:rPr>
          <w:rFonts w:ascii="Garamond" w:eastAsia="Arial" w:hAnsi="Garamond" w:cs="Arial"/>
          <w:color w:val="2D2D2D"/>
          <w:sz w:val="18"/>
          <w:szCs w:val="18"/>
          <w:lang w:val="es-ES"/>
        </w:rPr>
        <w:t>Fuente: Cálculos Agencia Distrital para la Ciencia y la Tecnología</w:t>
      </w:r>
    </w:p>
    <w:p w14:paraId="5D1BC89B" w14:textId="77777777" w:rsidR="00FD3635" w:rsidRPr="00364B82" w:rsidRDefault="00FD3635" w:rsidP="00364B82">
      <w:pPr>
        <w:tabs>
          <w:tab w:val="left" w:pos="2013"/>
        </w:tabs>
        <w:spacing w:before="163" w:after="0" w:line="240" w:lineRule="auto"/>
        <w:jc w:val="center"/>
        <w:rPr>
          <w:rFonts w:ascii="Garamond" w:eastAsia="Arial" w:hAnsi="Garamond" w:cs="Arial"/>
          <w:color w:val="2D2D2D"/>
          <w:sz w:val="18"/>
          <w:szCs w:val="18"/>
          <w:lang w:val="es-ES"/>
        </w:rPr>
      </w:pPr>
    </w:p>
    <w:p w14:paraId="0DEBC0B9" w14:textId="5580CF45" w:rsidR="008E06E4" w:rsidRDefault="005E3AF4" w:rsidP="005F09EA">
      <w:pPr>
        <w:tabs>
          <w:tab w:val="left" w:pos="2013"/>
        </w:tabs>
        <w:spacing w:after="0" w:line="360" w:lineRule="auto"/>
        <w:jc w:val="both"/>
        <w:rPr>
          <w:rFonts w:ascii="Garamond" w:eastAsia="Arial" w:hAnsi="Garamond" w:cs="Arial"/>
          <w:color w:val="2D2D2D"/>
          <w:sz w:val="24"/>
          <w:szCs w:val="24"/>
        </w:rPr>
      </w:pPr>
      <w:r w:rsidRPr="005E3AF4">
        <w:rPr>
          <w:rFonts w:ascii="Garamond" w:eastAsia="Arial" w:hAnsi="Garamond" w:cs="Arial"/>
          <w:color w:val="2D2D2D"/>
          <w:sz w:val="24"/>
          <w:szCs w:val="24"/>
        </w:rPr>
        <w:t xml:space="preserve">Para </w:t>
      </w:r>
      <w:r w:rsidR="00E20DB7" w:rsidRPr="005E3AF4">
        <w:rPr>
          <w:rFonts w:ascii="Garamond" w:eastAsia="Arial" w:hAnsi="Garamond" w:cs="Arial"/>
          <w:color w:val="2D2D2D"/>
          <w:sz w:val="24"/>
          <w:szCs w:val="24"/>
        </w:rPr>
        <w:t>los anteriores cálculos</w:t>
      </w:r>
      <w:r w:rsidRPr="005E3AF4">
        <w:rPr>
          <w:rFonts w:ascii="Garamond" w:eastAsia="Arial" w:hAnsi="Garamond" w:cs="Arial"/>
          <w:color w:val="2D2D2D"/>
          <w:sz w:val="24"/>
          <w:szCs w:val="24"/>
        </w:rPr>
        <w:t xml:space="preserve"> se consideraron </w:t>
      </w:r>
      <w:r w:rsidR="00E20DB7" w:rsidRPr="005E3AF4">
        <w:rPr>
          <w:rFonts w:ascii="Garamond" w:eastAsia="Arial" w:hAnsi="Garamond" w:cs="Arial"/>
          <w:color w:val="2D2D2D"/>
          <w:sz w:val="24"/>
          <w:szCs w:val="24"/>
        </w:rPr>
        <w:t>los 3.207 programas</w:t>
      </w:r>
      <w:r w:rsidRPr="005E3AF4">
        <w:rPr>
          <w:rFonts w:ascii="Garamond" w:eastAsia="Arial" w:hAnsi="Garamond" w:cs="Arial"/>
          <w:color w:val="2D2D2D"/>
          <w:sz w:val="24"/>
          <w:szCs w:val="24"/>
        </w:rPr>
        <w:t xml:space="preserve"> de educación superior que cuentan con registro calificado en la ciudad de Bogotá y que son impartidos par 121 instituciones de Educación Superior de carácter privado. En este resumen no se presentan </w:t>
      </w:r>
      <w:r w:rsidR="00E20DB7" w:rsidRPr="005E3AF4">
        <w:rPr>
          <w:rFonts w:ascii="Garamond" w:eastAsia="Arial" w:hAnsi="Garamond" w:cs="Arial"/>
          <w:color w:val="2D2D2D"/>
          <w:sz w:val="24"/>
          <w:szCs w:val="24"/>
        </w:rPr>
        <w:t>los valores</w:t>
      </w:r>
      <w:r w:rsidRPr="005E3AF4">
        <w:rPr>
          <w:rFonts w:ascii="Garamond" w:eastAsia="Arial" w:hAnsi="Garamond" w:cs="Arial"/>
          <w:color w:val="2D2D2D"/>
          <w:sz w:val="24"/>
          <w:szCs w:val="24"/>
        </w:rPr>
        <w:t xml:space="preserve"> de las universidades oficiales, ya que solo reportan costos de matrícula, y para el caso del proyecto se tiene en cuenta </w:t>
      </w:r>
      <w:r w:rsidR="00E20DB7" w:rsidRPr="005E3AF4">
        <w:rPr>
          <w:rFonts w:ascii="Garamond" w:eastAsia="Arial" w:hAnsi="Garamond" w:cs="Arial"/>
          <w:color w:val="2D2D2D"/>
          <w:sz w:val="24"/>
          <w:szCs w:val="24"/>
        </w:rPr>
        <w:t>los costos operativos</w:t>
      </w:r>
      <w:r w:rsidRPr="005E3AF4">
        <w:rPr>
          <w:rFonts w:ascii="Garamond" w:eastAsia="Arial" w:hAnsi="Garamond" w:cs="Arial"/>
          <w:color w:val="2D2D2D"/>
          <w:sz w:val="24"/>
          <w:szCs w:val="24"/>
        </w:rPr>
        <w:t xml:space="preserve">, que corresponden a </w:t>
      </w:r>
      <w:r w:rsidR="00E20DB7" w:rsidRPr="005E3AF4">
        <w:rPr>
          <w:rFonts w:ascii="Garamond" w:eastAsia="Arial" w:hAnsi="Garamond" w:cs="Arial"/>
          <w:color w:val="2D2D2D"/>
          <w:sz w:val="24"/>
          <w:szCs w:val="24"/>
        </w:rPr>
        <w:t>los costos</w:t>
      </w:r>
      <w:r w:rsidRPr="005E3AF4">
        <w:rPr>
          <w:rFonts w:ascii="Garamond" w:eastAsia="Arial" w:hAnsi="Garamond" w:cs="Arial"/>
          <w:color w:val="2D2D2D"/>
          <w:sz w:val="24"/>
          <w:szCs w:val="24"/>
        </w:rPr>
        <w:t xml:space="preserve"> en las que incurre la Universidad para la generación de un nuevo cupo.</w:t>
      </w:r>
    </w:p>
    <w:p w14:paraId="499C713E" w14:textId="77777777" w:rsidR="00F53CF0" w:rsidRPr="005E3AF4" w:rsidRDefault="00F53CF0" w:rsidP="005F09EA">
      <w:pPr>
        <w:tabs>
          <w:tab w:val="left" w:pos="2013"/>
        </w:tabs>
        <w:spacing w:after="0" w:line="360" w:lineRule="auto"/>
        <w:jc w:val="both"/>
        <w:rPr>
          <w:rFonts w:ascii="Garamond" w:eastAsia="Arial" w:hAnsi="Garamond" w:cs="Arial"/>
          <w:color w:val="2D2D2D"/>
          <w:sz w:val="24"/>
          <w:szCs w:val="24"/>
        </w:rPr>
      </w:pPr>
    </w:p>
    <w:p w14:paraId="32F4900B" w14:textId="42864FBC" w:rsidR="001D17B2" w:rsidRDefault="00E20DB7" w:rsidP="00F31D30">
      <w:pPr>
        <w:tabs>
          <w:tab w:val="left" w:pos="2013"/>
        </w:tabs>
        <w:spacing w:after="0" w:line="360" w:lineRule="auto"/>
        <w:rPr>
          <w:rFonts w:ascii="Garamond" w:eastAsia="Arial" w:hAnsi="Garamond" w:cs="Arial"/>
          <w:color w:val="2D2D2D"/>
          <w:sz w:val="24"/>
          <w:szCs w:val="24"/>
          <w:lang w:val="es-ES"/>
        </w:rPr>
      </w:pPr>
      <w:r w:rsidRPr="00E20DB7">
        <w:rPr>
          <w:rFonts w:ascii="Garamond" w:eastAsia="Arial" w:hAnsi="Garamond" w:cs="Arial"/>
          <w:color w:val="2D2D2D"/>
          <w:sz w:val="24"/>
          <w:szCs w:val="24"/>
          <w:lang w:val="es-ES"/>
        </w:rPr>
        <w:t>Ahora bien, para determinar el porcentaje de crecimiento económico, con el que se espera que se comporten los incrementos en los costos de matrícula, se realizó la consulta en los informes de crecimiento económico suministrados par el Banco de la República (www.banrep.gov.co) para obtener el histórico de crecimiento del IPC - índice de Precios al Consumidor y el SMLV - Salario Mínimo Legal Vigente de las ultimas 8 años.</w:t>
      </w:r>
      <w:r w:rsidR="000502E5">
        <w:rPr>
          <w:rFonts w:ascii="Garamond" w:eastAsia="Arial" w:hAnsi="Garamond" w:cs="Arial"/>
          <w:color w:val="2D2D2D"/>
          <w:sz w:val="24"/>
          <w:szCs w:val="24"/>
          <w:lang w:val="es-ES"/>
        </w:rPr>
        <w:t xml:space="preserve"> </w:t>
      </w:r>
    </w:p>
    <w:p w14:paraId="35ADCA72" w14:textId="77777777" w:rsidR="00F53CF0" w:rsidRDefault="00F53CF0" w:rsidP="00F31D30">
      <w:pPr>
        <w:tabs>
          <w:tab w:val="left" w:pos="2013"/>
        </w:tabs>
        <w:spacing w:after="0" w:line="360" w:lineRule="auto"/>
        <w:rPr>
          <w:rFonts w:ascii="Garamond" w:eastAsia="Arial" w:hAnsi="Garamond" w:cs="Arial"/>
          <w:color w:val="2D2D2D"/>
          <w:sz w:val="24"/>
          <w:szCs w:val="24"/>
          <w:lang w:val="es-ES"/>
        </w:rPr>
      </w:pPr>
    </w:p>
    <w:p w14:paraId="6B46B4B5" w14:textId="77777777" w:rsidR="00D1171D" w:rsidRDefault="001D17B2" w:rsidP="001D17B2">
      <w:pPr>
        <w:tabs>
          <w:tab w:val="left" w:pos="2013"/>
        </w:tabs>
        <w:spacing w:after="0" w:line="360" w:lineRule="auto"/>
        <w:rPr>
          <w:rFonts w:ascii="Garamond" w:eastAsia="Arial" w:hAnsi="Garamond" w:cs="Arial"/>
          <w:color w:val="2D2D2D"/>
          <w:sz w:val="24"/>
          <w:szCs w:val="24"/>
          <w:lang w:val="es-ES"/>
        </w:rPr>
      </w:pPr>
      <w:r>
        <w:rPr>
          <w:rFonts w:ascii="Garamond" w:eastAsia="Arial" w:hAnsi="Garamond" w:cs="Arial"/>
          <w:color w:val="2D2D2D"/>
          <w:sz w:val="24"/>
          <w:szCs w:val="24"/>
          <w:lang w:val="es-ES"/>
        </w:rPr>
        <w:t xml:space="preserve">Tabla </w:t>
      </w:r>
      <w:r w:rsidR="00510AA9">
        <w:rPr>
          <w:rFonts w:ascii="Garamond" w:eastAsia="Arial" w:hAnsi="Garamond" w:cs="Arial"/>
          <w:color w:val="2D2D2D"/>
          <w:sz w:val="24"/>
          <w:szCs w:val="24"/>
          <w:lang w:val="es-ES"/>
        </w:rPr>
        <w:t xml:space="preserve">8. </w:t>
      </w:r>
      <w:r w:rsidR="008C34B9">
        <w:rPr>
          <w:rFonts w:ascii="Garamond" w:eastAsia="Arial" w:hAnsi="Garamond" w:cs="Arial"/>
          <w:color w:val="2D2D2D"/>
          <w:sz w:val="24"/>
          <w:szCs w:val="24"/>
          <w:lang w:val="es-ES"/>
        </w:rPr>
        <w:t xml:space="preserve">Histórico crecimiento del IPC </w:t>
      </w:r>
    </w:p>
    <w:tbl>
      <w:tblPr>
        <w:tblW w:w="8085" w:type="dxa"/>
        <w:jc w:val="center"/>
        <w:tblCellMar>
          <w:left w:w="70" w:type="dxa"/>
          <w:right w:w="70" w:type="dxa"/>
        </w:tblCellMar>
        <w:tblLook w:val="04A0" w:firstRow="1" w:lastRow="0" w:firstColumn="1" w:lastColumn="0" w:noHBand="0" w:noVBand="1"/>
      </w:tblPr>
      <w:tblGrid>
        <w:gridCol w:w="735"/>
        <w:gridCol w:w="735"/>
        <w:gridCol w:w="735"/>
        <w:gridCol w:w="735"/>
        <w:gridCol w:w="735"/>
        <w:gridCol w:w="735"/>
        <w:gridCol w:w="735"/>
        <w:gridCol w:w="735"/>
        <w:gridCol w:w="735"/>
        <w:gridCol w:w="735"/>
        <w:gridCol w:w="735"/>
      </w:tblGrid>
      <w:tr w:rsidR="0054236B" w:rsidRPr="00D1171D" w14:paraId="2244765E" w14:textId="3BC67AD9" w:rsidTr="0054236B">
        <w:trPr>
          <w:trHeight w:val="284"/>
          <w:jc w:val="center"/>
        </w:trPr>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F853C" w14:textId="77777777" w:rsidR="0054236B" w:rsidRPr="00D1171D" w:rsidRDefault="0054236B" w:rsidP="00D1171D">
            <w:pPr>
              <w:tabs>
                <w:tab w:val="left" w:pos="2013"/>
              </w:tabs>
              <w:spacing w:before="163" w:after="0" w:line="240" w:lineRule="auto"/>
              <w:rPr>
                <w:rFonts w:ascii="Garamond" w:eastAsia="Arial" w:hAnsi="Garamond" w:cs="Arial"/>
                <w:b/>
                <w:bCs/>
                <w:color w:val="2D2D2D"/>
                <w:sz w:val="24"/>
                <w:szCs w:val="24"/>
              </w:rPr>
            </w:pPr>
            <w:r w:rsidRPr="00D1171D">
              <w:rPr>
                <w:rFonts w:ascii="Garamond" w:eastAsia="Arial" w:hAnsi="Garamond" w:cs="Arial"/>
                <w:b/>
                <w:bCs/>
                <w:color w:val="2D2D2D"/>
                <w:sz w:val="24"/>
                <w:szCs w:val="24"/>
                <w:lang w:val="es-ES"/>
              </w:rPr>
              <w:t>Año</w:t>
            </w:r>
          </w:p>
        </w:tc>
        <w:tc>
          <w:tcPr>
            <w:tcW w:w="735" w:type="dxa"/>
            <w:tcBorders>
              <w:top w:val="single" w:sz="4" w:space="0" w:color="auto"/>
              <w:left w:val="nil"/>
              <w:bottom w:val="single" w:sz="4" w:space="0" w:color="auto"/>
              <w:right w:val="single" w:sz="4" w:space="0" w:color="auto"/>
            </w:tcBorders>
            <w:shd w:val="clear" w:color="auto" w:fill="auto"/>
            <w:vAlign w:val="center"/>
            <w:hideMark/>
          </w:tcPr>
          <w:p w14:paraId="26F6FD7B" w14:textId="77777777" w:rsidR="0054236B" w:rsidRPr="00D1171D" w:rsidRDefault="0054236B" w:rsidP="00D1171D">
            <w:pPr>
              <w:tabs>
                <w:tab w:val="left" w:pos="2013"/>
              </w:tabs>
              <w:spacing w:before="163" w:after="0" w:line="240" w:lineRule="auto"/>
              <w:rPr>
                <w:rFonts w:ascii="Garamond" w:eastAsia="Arial" w:hAnsi="Garamond" w:cs="Arial"/>
                <w:b/>
                <w:bCs/>
                <w:color w:val="2D2D2D"/>
                <w:sz w:val="24"/>
                <w:szCs w:val="24"/>
              </w:rPr>
            </w:pPr>
            <w:r>
              <w:rPr>
                <w:rFonts w:ascii="Garamond" w:eastAsia="Arial" w:hAnsi="Garamond" w:cs="Arial"/>
                <w:b/>
                <w:bCs/>
                <w:color w:val="2D2D2D"/>
                <w:sz w:val="24"/>
                <w:szCs w:val="24"/>
              </w:rPr>
              <w:t>2017</w:t>
            </w:r>
          </w:p>
        </w:tc>
        <w:tc>
          <w:tcPr>
            <w:tcW w:w="735" w:type="dxa"/>
            <w:tcBorders>
              <w:top w:val="single" w:sz="4" w:space="0" w:color="auto"/>
              <w:left w:val="nil"/>
              <w:bottom w:val="single" w:sz="4" w:space="0" w:color="auto"/>
              <w:right w:val="single" w:sz="4" w:space="0" w:color="auto"/>
            </w:tcBorders>
            <w:shd w:val="clear" w:color="auto" w:fill="auto"/>
            <w:vAlign w:val="center"/>
            <w:hideMark/>
          </w:tcPr>
          <w:p w14:paraId="6C671160" w14:textId="77777777" w:rsidR="0054236B" w:rsidRPr="00D1171D" w:rsidRDefault="0054236B" w:rsidP="00D1171D">
            <w:pPr>
              <w:tabs>
                <w:tab w:val="left" w:pos="2013"/>
              </w:tabs>
              <w:spacing w:before="163" w:after="0" w:line="240" w:lineRule="auto"/>
              <w:rPr>
                <w:rFonts w:ascii="Garamond" w:eastAsia="Arial" w:hAnsi="Garamond" w:cs="Arial"/>
                <w:b/>
                <w:bCs/>
                <w:color w:val="2D2D2D"/>
                <w:sz w:val="24"/>
                <w:szCs w:val="24"/>
              </w:rPr>
            </w:pPr>
            <w:r>
              <w:rPr>
                <w:rFonts w:ascii="Garamond" w:eastAsia="Arial" w:hAnsi="Garamond" w:cs="Arial"/>
                <w:b/>
                <w:bCs/>
                <w:color w:val="2D2D2D"/>
                <w:sz w:val="24"/>
                <w:szCs w:val="24"/>
              </w:rPr>
              <w:t>2018</w:t>
            </w:r>
          </w:p>
        </w:tc>
        <w:tc>
          <w:tcPr>
            <w:tcW w:w="735" w:type="dxa"/>
            <w:tcBorders>
              <w:top w:val="single" w:sz="4" w:space="0" w:color="auto"/>
              <w:left w:val="nil"/>
              <w:bottom w:val="single" w:sz="4" w:space="0" w:color="auto"/>
              <w:right w:val="single" w:sz="4" w:space="0" w:color="auto"/>
            </w:tcBorders>
            <w:shd w:val="clear" w:color="auto" w:fill="auto"/>
            <w:vAlign w:val="center"/>
            <w:hideMark/>
          </w:tcPr>
          <w:p w14:paraId="49128AD5" w14:textId="77777777" w:rsidR="0054236B" w:rsidRPr="00D1171D" w:rsidRDefault="0054236B" w:rsidP="00D1171D">
            <w:pPr>
              <w:tabs>
                <w:tab w:val="left" w:pos="2013"/>
              </w:tabs>
              <w:spacing w:before="163" w:after="0" w:line="240" w:lineRule="auto"/>
              <w:rPr>
                <w:rFonts w:ascii="Garamond" w:eastAsia="Arial" w:hAnsi="Garamond" w:cs="Arial"/>
                <w:b/>
                <w:bCs/>
                <w:color w:val="2D2D2D"/>
                <w:sz w:val="24"/>
                <w:szCs w:val="24"/>
              </w:rPr>
            </w:pPr>
            <w:r>
              <w:rPr>
                <w:rFonts w:ascii="Garamond" w:eastAsia="Arial" w:hAnsi="Garamond" w:cs="Arial"/>
                <w:b/>
                <w:bCs/>
                <w:color w:val="2D2D2D"/>
                <w:sz w:val="24"/>
                <w:szCs w:val="24"/>
              </w:rPr>
              <w:t>2019</w:t>
            </w:r>
          </w:p>
        </w:tc>
        <w:tc>
          <w:tcPr>
            <w:tcW w:w="735" w:type="dxa"/>
            <w:tcBorders>
              <w:top w:val="single" w:sz="4" w:space="0" w:color="auto"/>
              <w:left w:val="nil"/>
              <w:bottom w:val="single" w:sz="4" w:space="0" w:color="auto"/>
              <w:right w:val="single" w:sz="4" w:space="0" w:color="auto"/>
            </w:tcBorders>
            <w:shd w:val="clear" w:color="auto" w:fill="auto"/>
            <w:vAlign w:val="center"/>
            <w:hideMark/>
          </w:tcPr>
          <w:p w14:paraId="6764EA10" w14:textId="77777777" w:rsidR="0054236B" w:rsidRPr="00D1171D" w:rsidRDefault="0054236B" w:rsidP="00D1171D">
            <w:pPr>
              <w:tabs>
                <w:tab w:val="left" w:pos="2013"/>
              </w:tabs>
              <w:spacing w:before="163" w:after="0" w:line="240" w:lineRule="auto"/>
              <w:rPr>
                <w:rFonts w:ascii="Garamond" w:eastAsia="Arial" w:hAnsi="Garamond" w:cs="Arial"/>
                <w:b/>
                <w:bCs/>
                <w:color w:val="2D2D2D"/>
                <w:sz w:val="24"/>
                <w:szCs w:val="24"/>
              </w:rPr>
            </w:pPr>
            <w:r>
              <w:rPr>
                <w:rFonts w:ascii="Garamond" w:eastAsia="Arial" w:hAnsi="Garamond" w:cs="Arial"/>
                <w:b/>
                <w:bCs/>
                <w:color w:val="2D2D2D"/>
                <w:sz w:val="24"/>
                <w:szCs w:val="24"/>
              </w:rPr>
              <w:t>2020</w:t>
            </w:r>
          </w:p>
        </w:tc>
        <w:tc>
          <w:tcPr>
            <w:tcW w:w="735" w:type="dxa"/>
            <w:tcBorders>
              <w:top w:val="single" w:sz="4" w:space="0" w:color="auto"/>
              <w:left w:val="nil"/>
              <w:bottom w:val="single" w:sz="4" w:space="0" w:color="auto"/>
              <w:right w:val="single" w:sz="4" w:space="0" w:color="auto"/>
            </w:tcBorders>
            <w:shd w:val="clear" w:color="auto" w:fill="auto"/>
            <w:vAlign w:val="center"/>
            <w:hideMark/>
          </w:tcPr>
          <w:p w14:paraId="25745C1A" w14:textId="77777777" w:rsidR="0054236B" w:rsidRPr="00D1171D" w:rsidRDefault="0054236B" w:rsidP="00D1171D">
            <w:pPr>
              <w:tabs>
                <w:tab w:val="left" w:pos="2013"/>
              </w:tabs>
              <w:spacing w:before="163" w:after="0" w:line="240" w:lineRule="auto"/>
              <w:rPr>
                <w:rFonts w:ascii="Garamond" w:eastAsia="Arial" w:hAnsi="Garamond" w:cs="Arial"/>
                <w:b/>
                <w:bCs/>
                <w:color w:val="2D2D2D"/>
                <w:sz w:val="24"/>
                <w:szCs w:val="24"/>
              </w:rPr>
            </w:pPr>
            <w:r>
              <w:rPr>
                <w:rFonts w:ascii="Garamond" w:eastAsia="Arial" w:hAnsi="Garamond" w:cs="Arial"/>
                <w:b/>
                <w:bCs/>
                <w:color w:val="2D2D2D"/>
                <w:sz w:val="24"/>
                <w:szCs w:val="24"/>
              </w:rPr>
              <w:t>2021</w:t>
            </w:r>
          </w:p>
        </w:tc>
        <w:tc>
          <w:tcPr>
            <w:tcW w:w="735" w:type="dxa"/>
            <w:tcBorders>
              <w:top w:val="single" w:sz="4" w:space="0" w:color="auto"/>
              <w:left w:val="nil"/>
              <w:bottom w:val="single" w:sz="4" w:space="0" w:color="auto"/>
              <w:right w:val="single" w:sz="4" w:space="0" w:color="auto"/>
            </w:tcBorders>
            <w:shd w:val="clear" w:color="auto" w:fill="auto"/>
            <w:vAlign w:val="center"/>
            <w:hideMark/>
          </w:tcPr>
          <w:p w14:paraId="7BFE27AF" w14:textId="77777777" w:rsidR="0054236B" w:rsidRPr="00D1171D" w:rsidRDefault="0054236B" w:rsidP="00D1171D">
            <w:pPr>
              <w:tabs>
                <w:tab w:val="left" w:pos="2013"/>
              </w:tabs>
              <w:spacing w:before="163" w:after="0" w:line="240" w:lineRule="auto"/>
              <w:rPr>
                <w:rFonts w:ascii="Garamond" w:eastAsia="Arial" w:hAnsi="Garamond" w:cs="Arial"/>
                <w:b/>
                <w:bCs/>
                <w:color w:val="2D2D2D"/>
                <w:sz w:val="24"/>
                <w:szCs w:val="24"/>
              </w:rPr>
            </w:pPr>
            <w:r>
              <w:rPr>
                <w:rFonts w:ascii="Garamond" w:eastAsia="Arial" w:hAnsi="Garamond" w:cs="Arial"/>
                <w:b/>
                <w:bCs/>
                <w:color w:val="2D2D2D"/>
                <w:sz w:val="24"/>
                <w:szCs w:val="24"/>
              </w:rPr>
              <w:t>2022</w:t>
            </w:r>
          </w:p>
        </w:tc>
        <w:tc>
          <w:tcPr>
            <w:tcW w:w="735" w:type="dxa"/>
            <w:tcBorders>
              <w:top w:val="single" w:sz="4" w:space="0" w:color="auto"/>
              <w:left w:val="nil"/>
              <w:bottom w:val="single" w:sz="4" w:space="0" w:color="auto"/>
              <w:right w:val="single" w:sz="4" w:space="0" w:color="auto"/>
            </w:tcBorders>
            <w:shd w:val="clear" w:color="auto" w:fill="auto"/>
            <w:vAlign w:val="center"/>
            <w:hideMark/>
          </w:tcPr>
          <w:p w14:paraId="60456766" w14:textId="77777777" w:rsidR="0054236B" w:rsidRPr="00D1171D" w:rsidRDefault="0054236B" w:rsidP="00D1171D">
            <w:pPr>
              <w:tabs>
                <w:tab w:val="left" w:pos="2013"/>
              </w:tabs>
              <w:spacing w:before="163" w:after="0" w:line="240" w:lineRule="auto"/>
              <w:rPr>
                <w:rFonts w:ascii="Garamond" w:eastAsia="Arial" w:hAnsi="Garamond" w:cs="Arial"/>
                <w:b/>
                <w:bCs/>
                <w:color w:val="2D2D2D"/>
                <w:sz w:val="24"/>
                <w:szCs w:val="24"/>
              </w:rPr>
            </w:pPr>
            <w:r>
              <w:rPr>
                <w:rFonts w:ascii="Garamond" w:eastAsia="Arial" w:hAnsi="Garamond" w:cs="Arial"/>
                <w:b/>
                <w:bCs/>
                <w:color w:val="2D2D2D"/>
                <w:sz w:val="24"/>
                <w:szCs w:val="24"/>
              </w:rPr>
              <w:t>2023</w:t>
            </w:r>
          </w:p>
        </w:tc>
        <w:tc>
          <w:tcPr>
            <w:tcW w:w="735" w:type="dxa"/>
            <w:tcBorders>
              <w:top w:val="single" w:sz="4" w:space="0" w:color="auto"/>
              <w:left w:val="nil"/>
              <w:bottom w:val="single" w:sz="4" w:space="0" w:color="auto"/>
              <w:right w:val="single" w:sz="4" w:space="0" w:color="auto"/>
            </w:tcBorders>
            <w:shd w:val="clear" w:color="auto" w:fill="auto"/>
            <w:vAlign w:val="center"/>
            <w:hideMark/>
          </w:tcPr>
          <w:p w14:paraId="619C9396" w14:textId="77777777" w:rsidR="0054236B" w:rsidRPr="00D1171D" w:rsidRDefault="0054236B" w:rsidP="00D1171D">
            <w:pPr>
              <w:tabs>
                <w:tab w:val="left" w:pos="2013"/>
              </w:tabs>
              <w:spacing w:before="163" w:after="0" w:line="240" w:lineRule="auto"/>
              <w:rPr>
                <w:rFonts w:ascii="Garamond" w:eastAsia="Arial" w:hAnsi="Garamond" w:cs="Arial"/>
                <w:b/>
                <w:bCs/>
                <w:color w:val="2D2D2D"/>
                <w:sz w:val="24"/>
                <w:szCs w:val="24"/>
              </w:rPr>
            </w:pPr>
            <w:r>
              <w:rPr>
                <w:rFonts w:ascii="Garamond" w:eastAsia="Arial" w:hAnsi="Garamond" w:cs="Arial"/>
                <w:b/>
                <w:bCs/>
                <w:color w:val="2D2D2D"/>
                <w:sz w:val="24"/>
                <w:szCs w:val="24"/>
              </w:rPr>
              <w:t>2024</w:t>
            </w:r>
          </w:p>
        </w:tc>
        <w:tc>
          <w:tcPr>
            <w:tcW w:w="735" w:type="dxa"/>
            <w:tcBorders>
              <w:top w:val="single" w:sz="4" w:space="0" w:color="auto"/>
              <w:left w:val="nil"/>
              <w:bottom w:val="single" w:sz="4" w:space="0" w:color="auto"/>
              <w:right w:val="single" w:sz="4" w:space="0" w:color="auto"/>
            </w:tcBorders>
            <w:shd w:val="clear" w:color="auto" w:fill="auto"/>
            <w:vAlign w:val="center"/>
            <w:hideMark/>
          </w:tcPr>
          <w:p w14:paraId="4ED6D209" w14:textId="77777777" w:rsidR="0054236B" w:rsidRPr="00D1171D" w:rsidRDefault="0054236B" w:rsidP="00D1171D">
            <w:pPr>
              <w:tabs>
                <w:tab w:val="left" w:pos="2013"/>
              </w:tabs>
              <w:spacing w:before="163" w:after="0" w:line="240" w:lineRule="auto"/>
              <w:rPr>
                <w:rFonts w:ascii="Garamond" w:eastAsia="Arial" w:hAnsi="Garamond" w:cs="Arial"/>
                <w:b/>
                <w:bCs/>
                <w:color w:val="2D2D2D"/>
                <w:sz w:val="24"/>
                <w:szCs w:val="24"/>
              </w:rPr>
            </w:pPr>
            <w:r>
              <w:rPr>
                <w:rFonts w:ascii="Garamond" w:eastAsia="Arial" w:hAnsi="Garamond" w:cs="Arial"/>
                <w:b/>
                <w:bCs/>
                <w:color w:val="2D2D2D"/>
                <w:sz w:val="24"/>
                <w:szCs w:val="24"/>
                <w:lang w:val="es-ES"/>
              </w:rPr>
              <w:t>2025</w:t>
            </w:r>
          </w:p>
        </w:tc>
        <w:tc>
          <w:tcPr>
            <w:tcW w:w="735" w:type="dxa"/>
            <w:tcBorders>
              <w:top w:val="single" w:sz="4" w:space="0" w:color="auto"/>
              <w:left w:val="nil"/>
              <w:bottom w:val="single" w:sz="4" w:space="0" w:color="auto"/>
              <w:right w:val="single" w:sz="4" w:space="0" w:color="auto"/>
            </w:tcBorders>
          </w:tcPr>
          <w:p w14:paraId="4863B35E" w14:textId="38E2C5F8" w:rsidR="0054236B" w:rsidRDefault="0054236B" w:rsidP="00D1171D">
            <w:pPr>
              <w:tabs>
                <w:tab w:val="left" w:pos="2013"/>
              </w:tabs>
              <w:spacing w:before="163" w:after="0" w:line="240" w:lineRule="auto"/>
              <w:rPr>
                <w:rFonts w:ascii="Garamond" w:eastAsia="Arial" w:hAnsi="Garamond" w:cs="Arial"/>
                <w:b/>
                <w:bCs/>
                <w:color w:val="2D2D2D"/>
                <w:sz w:val="24"/>
                <w:szCs w:val="24"/>
                <w:lang w:val="es-ES"/>
              </w:rPr>
            </w:pPr>
            <w:r>
              <w:rPr>
                <w:rFonts w:ascii="Garamond" w:eastAsia="Arial" w:hAnsi="Garamond" w:cs="Arial"/>
                <w:b/>
                <w:bCs/>
                <w:color w:val="2D2D2D"/>
                <w:sz w:val="24"/>
                <w:szCs w:val="24"/>
                <w:lang w:val="es-ES"/>
              </w:rPr>
              <w:t>2026</w:t>
            </w:r>
          </w:p>
        </w:tc>
      </w:tr>
      <w:tr w:rsidR="0054236B" w:rsidRPr="00D1171D" w14:paraId="44D0E9BB" w14:textId="33E50380" w:rsidTr="0054236B">
        <w:trPr>
          <w:trHeight w:val="284"/>
          <w:jc w:val="center"/>
        </w:trPr>
        <w:tc>
          <w:tcPr>
            <w:tcW w:w="735" w:type="dxa"/>
            <w:tcBorders>
              <w:top w:val="nil"/>
              <w:left w:val="single" w:sz="4" w:space="0" w:color="auto"/>
              <w:bottom w:val="single" w:sz="4" w:space="0" w:color="auto"/>
              <w:right w:val="single" w:sz="4" w:space="0" w:color="auto"/>
            </w:tcBorders>
            <w:shd w:val="clear" w:color="auto" w:fill="auto"/>
            <w:vAlign w:val="center"/>
            <w:hideMark/>
          </w:tcPr>
          <w:p w14:paraId="377DB87C" w14:textId="77777777" w:rsidR="0054236B" w:rsidRPr="00D1171D" w:rsidRDefault="0054236B" w:rsidP="00D1171D">
            <w:pPr>
              <w:tabs>
                <w:tab w:val="left" w:pos="2013"/>
              </w:tabs>
              <w:spacing w:before="163" w:after="0" w:line="240" w:lineRule="auto"/>
              <w:rPr>
                <w:rFonts w:ascii="Garamond" w:eastAsia="Arial" w:hAnsi="Garamond" w:cs="Arial"/>
                <w:b/>
                <w:bCs/>
                <w:color w:val="2D2D2D"/>
                <w:sz w:val="24"/>
                <w:szCs w:val="24"/>
              </w:rPr>
            </w:pPr>
            <w:r w:rsidRPr="00D1171D">
              <w:rPr>
                <w:rFonts w:ascii="Garamond" w:eastAsia="Arial" w:hAnsi="Garamond" w:cs="Arial"/>
                <w:b/>
                <w:bCs/>
                <w:color w:val="2D2D2D"/>
                <w:sz w:val="24"/>
                <w:szCs w:val="24"/>
                <w:lang w:val="es-ES"/>
              </w:rPr>
              <w:t>IPC</w:t>
            </w:r>
          </w:p>
        </w:tc>
        <w:tc>
          <w:tcPr>
            <w:tcW w:w="735" w:type="dxa"/>
            <w:tcBorders>
              <w:top w:val="nil"/>
              <w:left w:val="nil"/>
              <w:bottom w:val="single" w:sz="4" w:space="0" w:color="auto"/>
              <w:right w:val="single" w:sz="4" w:space="0" w:color="auto"/>
            </w:tcBorders>
            <w:shd w:val="clear" w:color="auto" w:fill="auto"/>
            <w:vAlign w:val="center"/>
            <w:hideMark/>
          </w:tcPr>
          <w:p w14:paraId="6D1B39B2" w14:textId="77777777" w:rsidR="0054236B" w:rsidRPr="00D1171D" w:rsidRDefault="0054236B" w:rsidP="00D1171D">
            <w:pPr>
              <w:tabs>
                <w:tab w:val="left" w:pos="2013"/>
              </w:tabs>
              <w:spacing w:before="163" w:after="0" w:line="240" w:lineRule="auto"/>
              <w:rPr>
                <w:rFonts w:ascii="Garamond" w:eastAsia="Arial" w:hAnsi="Garamond" w:cs="Arial"/>
                <w:color w:val="2D2D2D"/>
                <w:sz w:val="24"/>
                <w:szCs w:val="24"/>
              </w:rPr>
            </w:pPr>
            <w:r>
              <w:rPr>
                <w:rFonts w:ascii="Garamond" w:eastAsia="Arial" w:hAnsi="Garamond" w:cs="Arial"/>
                <w:color w:val="2D2D2D"/>
                <w:sz w:val="24"/>
                <w:szCs w:val="24"/>
              </w:rPr>
              <w:t>4.09</w:t>
            </w:r>
          </w:p>
        </w:tc>
        <w:tc>
          <w:tcPr>
            <w:tcW w:w="735" w:type="dxa"/>
            <w:tcBorders>
              <w:top w:val="nil"/>
              <w:left w:val="nil"/>
              <w:bottom w:val="single" w:sz="4" w:space="0" w:color="auto"/>
              <w:right w:val="single" w:sz="4" w:space="0" w:color="auto"/>
            </w:tcBorders>
            <w:shd w:val="clear" w:color="auto" w:fill="auto"/>
            <w:vAlign w:val="center"/>
            <w:hideMark/>
          </w:tcPr>
          <w:p w14:paraId="48815AE6" w14:textId="77777777" w:rsidR="0054236B" w:rsidRPr="00D1171D" w:rsidRDefault="0054236B" w:rsidP="00D1171D">
            <w:pPr>
              <w:tabs>
                <w:tab w:val="left" w:pos="2013"/>
              </w:tabs>
              <w:spacing w:before="163" w:after="0" w:line="240" w:lineRule="auto"/>
              <w:rPr>
                <w:rFonts w:ascii="Garamond" w:eastAsia="Arial" w:hAnsi="Garamond" w:cs="Arial"/>
                <w:color w:val="2D2D2D"/>
                <w:sz w:val="24"/>
                <w:szCs w:val="24"/>
              </w:rPr>
            </w:pPr>
            <w:r>
              <w:rPr>
                <w:rFonts w:ascii="Garamond" w:eastAsia="Arial" w:hAnsi="Garamond" w:cs="Arial"/>
                <w:color w:val="2D2D2D"/>
                <w:sz w:val="24"/>
                <w:szCs w:val="24"/>
              </w:rPr>
              <w:t>3.18</w:t>
            </w:r>
          </w:p>
        </w:tc>
        <w:tc>
          <w:tcPr>
            <w:tcW w:w="735" w:type="dxa"/>
            <w:tcBorders>
              <w:top w:val="nil"/>
              <w:left w:val="nil"/>
              <w:bottom w:val="single" w:sz="4" w:space="0" w:color="auto"/>
              <w:right w:val="single" w:sz="4" w:space="0" w:color="auto"/>
            </w:tcBorders>
            <w:shd w:val="clear" w:color="auto" w:fill="auto"/>
            <w:vAlign w:val="center"/>
            <w:hideMark/>
          </w:tcPr>
          <w:p w14:paraId="2588FF80" w14:textId="77777777" w:rsidR="0054236B" w:rsidRPr="00D1171D" w:rsidRDefault="0054236B" w:rsidP="00D1171D">
            <w:pPr>
              <w:tabs>
                <w:tab w:val="left" w:pos="2013"/>
              </w:tabs>
              <w:spacing w:before="163" w:after="0" w:line="240" w:lineRule="auto"/>
              <w:rPr>
                <w:rFonts w:ascii="Garamond" w:eastAsia="Arial" w:hAnsi="Garamond" w:cs="Arial"/>
                <w:color w:val="2D2D2D"/>
                <w:sz w:val="24"/>
                <w:szCs w:val="24"/>
              </w:rPr>
            </w:pPr>
            <w:r>
              <w:rPr>
                <w:rFonts w:ascii="Garamond" w:eastAsia="Arial" w:hAnsi="Garamond" w:cs="Arial"/>
                <w:color w:val="2D2D2D"/>
                <w:sz w:val="24"/>
                <w:szCs w:val="24"/>
              </w:rPr>
              <w:t>3.80</w:t>
            </w:r>
          </w:p>
        </w:tc>
        <w:tc>
          <w:tcPr>
            <w:tcW w:w="735" w:type="dxa"/>
            <w:tcBorders>
              <w:top w:val="nil"/>
              <w:left w:val="nil"/>
              <w:bottom w:val="single" w:sz="4" w:space="0" w:color="auto"/>
              <w:right w:val="single" w:sz="4" w:space="0" w:color="auto"/>
            </w:tcBorders>
            <w:shd w:val="clear" w:color="auto" w:fill="auto"/>
            <w:vAlign w:val="center"/>
            <w:hideMark/>
          </w:tcPr>
          <w:p w14:paraId="13BE9217" w14:textId="77777777" w:rsidR="0054236B" w:rsidRPr="00D1171D" w:rsidRDefault="0054236B" w:rsidP="00D1171D">
            <w:pPr>
              <w:tabs>
                <w:tab w:val="left" w:pos="2013"/>
              </w:tabs>
              <w:spacing w:before="163" w:after="0" w:line="240" w:lineRule="auto"/>
              <w:rPr>
                <w:rFonts w:ascii="Garamond" w:eastAsia="Arial" w:hAnsi="Garamond" w:cs="Arial"/>
                <w:color w:val="2D2D2D"/>
                <w:sz w:val="24"/>
                <w:szCs w:val="24"/>
              </w:rPr>
            </w:pPr>
            <w:r>
              <w:rPr>
                <w:rFonts w:ascii="Garamond" w:eastAsia="Arial" w:hAnsi="Garamond" w:cs="Arial"/>
                <w:color w:val="2D2D2D"/>
                <w:sz w:val="24"/>
                <w:szCs w:val="24"/>
              </w:rPr>
              <w:t>3.00</w:t>
            </w:r>
          </w:p>
        </w:tc>
        <w:tc>
          <w:tcPr>
            <w:tcW w:w="735" w:type="dxa"/>
            <w:tcBorders>
              <w:top w:val="nil"/>
              <w:left w:val="nil"/>
              <w:bottom w:val="single" w:sz="4" w:space="0" w:color="auto"/>
              <w:right w:val="single" w:sz="4" w:space="0" w:color="auto"/>
            </w:tcBorders>
            <w:shd w:val="clear" w:color="auto" w:fill="auto"/>
            <w:vAlign w:val="center"/>
            <w:hideMark/>
          </w:tcPr>
          <w:p w14:paraId="10F745DD" w14:textId="77777777" w:rsidR="0054236B" w:rsidRPr="00D1171D" w:rsidRDefault="0054236B" w:rsidP="00D1171D">
            <w:pPr>
              <w:tabs>
                <w:tab w:val="left" w:pos="2013"/>
              </w:tabs>
              <w:spacing w:before="163" w:after="0" w:line="240" w:lineRule="auto"/>
              <w:rPr>
                <w:rFonts w:ascii="Garamond" w:eastAsia="Arial" w:hAnsi="Garamond" w:cs="Arial"/>
                <w:color w:val="2D2D2D"/>
                <w:sz w:val="24"/>
                <w:szCs w:val="24"/>
              </w:rPr>
            </w:pPr>
            <w:r>
              <w:rPr>
                <w:rFonts w:ascii="Garamond" w:eastAsia="Arial" w:hAnsi="Garamond" w:cs="Arial"/>
                <w:color w:val="2D2D2D"/>
                <w:sz w:val="24"/>
                <w:szCs w:val="24"/>
              </w:rPr>
              <w:t>5.62</w:t>
            </w:r>
          </w:p>
        </w:tc>
        <w:tc>
          <w:tcPr>
            <w:tcW w:w="735" w:type="dxa"/>
            <w:tcBorders>
              <w:top w:val="nil"/>
              <w:left w:val="nil"/>
              <w:bottom w:val="single" w:sz="4" w:space="0" w:color="auto"/>
              <w:right w:val="single" w:sz="4" w:space="0" w:color="auto"/>
            </w:tcBorders>
            <w:shd w:val="clear" w:color="auto" w:fill="auto"/>
            <w:vAlign w:val="center"/>
            <w:hideMark/>
          </w:tcPr>
          <w:p w14:paraId="793FEA07" w14:textId="77777777" w:rsidR="0054236B" w:rsidRPr="00D1171D" w:rsidRDefault="0054236B" w:rsidP="00D1171D">
            <w:pPr>
              <w:tabs>
                <w:tab w:val="left" w:pos="2013"/>
              </w:tabs>
              <w:spacing w:before="163" w:after="0" w:line="240" w:lineRule="auto"/>
              <w:rPr>
                <w:rFonts w:ascii="Garamond" w:eastAsia="Arial" w:hAnsi="Garamond" w:cs="Arial"/>
                <w:color w:val="2D2D2D"/>
                <w:sz w:val="24"/>
                <w:szCs w:val="24"/>
              </w:rPr>
            </w:pPr>
            <w:r>
              <w:rPr>
                <w:rFonts w:ascii="Garamond" w:eastAsia="Arial" w:hAnsi="Garamond" w:cs="Arial"/>
                <w:color w:val="2D2D2D"/>
                <w:sz w:val="24"/>
                <w:szCs w:val="24"/>
              </w:rPr>
              <w:t>13.12</w:t>
            </w:r>
          </w:p>
        </w:tc>
        <w:tc>
          <w:tcPr>
            <w:tcW w:w="735" w:type="dxa"/>
            <w:tcBorders>
              <w:top w:val="nil"/>
              <w:left w:val="nil"/>
              <w:bottom w:val="single" w:sz="4" w:space="0" w:color="auto"/>
              <w:right w:val="single" w:sz="4" w:space="0" w:color="auto"/>
            </w:tcBorders>
            <w:shd w:val="clear" w:color="auto" w:fill="auto"/>
            <w:vAlign w:val="center"/>
            <w:hideMark/>
          </w:tcPr>
          <w:p w14:paraId="2401F7F8" w14:textId="77777777" w:rsidR="0054236B" w:rsidRPr="00D1171D" w:rsidRDefault="0054236B" w:rsidP="00D1171D">
            <w:pPr>
              <w:tabs>
                <w:tab w:val="left" w:pos="2013"/>
              </w:tabs>
              <w:spacing w:before="163" w:after="0" w:line="240" w:lineRule="auto"/>
              <w:rPr>
                <w:rFonts w:ascii="Garamond" w:eastAsia="Arial" w:hAnsi="Garamond" w:cs="Arial"/>
                <w:color w:val="2D2D2D"/>
                <w:sz w:val="24"/>
                <w:szCs w:val="24"/>
              </w:rPr>
            </w:pPr>
            <w:r>
              <w:rPr>
                <w:rFonts w:ascii="Garamond" w:eastAsia="Arial" w:hAnsi="Garamond" w:cs="Arial"/>
                <w:color w:val="2D2D2D"/>
                <w:sz w:val="24"/>
                <w:szCs w:val="24"/>
              </w:rPr>
              <w:t>10.48</w:t>
            </w:r>
          </w:p>
        </w:tc>
        <w:tc>
          <w:tcPr>
            <w:tcW w:w="735" w:type="dxa"/>
            <w:tcBorders>
              <w:top w:val="nil"/>
              <w:left w:val="nil"/>
              <w:bottom w:val="single" w:sz="4" w:space="0" w:color="auto"/>
              <w:right w:val="single" w:sz="4" w:space="0" w:color="auto"/>
            </w:tcBorders>
            <w:shd w:val="clear" w:color="auto" w:fill="auto"/>
            <w:vAlign w:val="center"/>
            <w:hideMark/>
          </w:tcPr>
          <w:p w14:paraId="7A92AE72" w14:textId="77777777" w:rsidR="0054236B" w:rsidRPr="00D1171D" w:rsidRDefault="0054236B" w:rsidP="00D1171D">
            <w:pPr>
              <w:tabs>
                <w:tab w:val="left" w:pos="2013"/>
              </w:tabs>
              <w:spacing w:before="163" w:after="0" w:line="240" w:lineRule="auto"/>
              <w:rPr>
                <w:rFonts w:ascii="Garamond" w:eastAsia="Arial" w:hAnsi="Garamond" w:cs="Arial"/>
                <w:color w:val="2D2D2D"/>
                <w:sz w:val="24"/>
                <w:szCs w:val="24"/>
              </w:rPr>
            </w:pPr>
            <w:r>
              <w:rPr>
                <w:rFonts w:ascii="Garamond" w:eastAsia="Arial" w:hAnsi="Garamond" w:cs="Arial"/>
                <w:color w:val="2D2D2D"/>
                <w:sz w:val="24"/>
                <w:szCs w:val="24"/>
                <w:lang w:val="es-ES"/>
              </w:rPr>
              <w:t>7.36</w:t>
            </w:r>
          </w:p>
        </w:tc>
        <w:tc>
          <w:tcPr>
            <w:tcW w:w="735" w:type="dxa"/>
            <w:tcBorders>
              <w:top w:val="nil"/>
              <w:left w:val="nil"/>
              <w:bottom w:val="single" w:sz="4" w:space="0" w:color="auto"/>
              <w:right w:val="single" w:sz="4" w:space="0" w:color="auto"/>
            </w:tcBorders>
            <w:shd w:val="clear" w:color="auto" w:fill="auto"/>
            <w:noWrap/>
            <w:vAlign w:val="center"/>
            <w:hideMark/>
          </w:tcPr>
          <w:p w14:paraId="683B44F2" w14:textId="1BA4FD6A" w:rsidR="0054236B" w:rsidRPr="00D1171D" w:rsidRDefault="00992443" w:rsidP="00D1171D">
            <w:pPr>
              <w:tabs>
                <w:tab w:val="left" w:pos="2013"/>
              </w:tabs>
              <w:spacing w:before="163" w:after="0" w:line="240" w:lineRule="auto"/>
              <w:rPr>
                <w:rFonts w:ascii="Garamond" w:eastAsia="Arial" w:hAnsi="Garamond" w:cs="Arial"/>
                <w:b/>
                <w:bCs/>
                <w:color w:val="2D2D2D"/>
                <w:sz w:val="24"/>
                <w:szCs w:val="24"/>
              </w:rPr>
            </w:pPr>
            <w:r>
              <w:rPr>
                <w:rFonts w:ascii="Garamond" w:eastAsia="Arial" w:hAnsi="Garamond" w:cs="Arial"/>
                <w:b/>
                <w:bCs/>
                <w:color w:val="2D2D2D"/>
                <w:sz w:val="24"/>
                <w:szCs w:val="24"/>
              </w:rPr>
              <w:t>4.05</w:t>
            </w:r>
          </w:p>
        </w:tc>
        <w:tc>
          <w:tcPr>
            <w:tcW w:w="735" w:type="dxa"/>
            <w:tcBorders>
              <w:top w:val="nil"/>
              <w:left w:val="nil"/>
              <w:bottom w:val="single" w:sz="4" w:space="0" w:color="auto"/>
              <w:right w:val="single" w:sz="4" w:space="0" w:color="auto"/>
            </w:tcBorders>
            <w:shd w:val="clear" w:color="000000" w:fill="FFC000"/>
          </w:tcPr>
          <w:p w14:paraId="73C423FB" w14:textId="6120EBB8" w:rsidR="0054236B" w:rsidRDefault="00992443" w:rsidP="00D1171D">
            <w:pPr>
              <w:tabs>
                <w:tab w:val="left" w:pos="2013"/>
              </w:tabs>
              <w:spacing w:before="163" w:after="0" w:line="240" w:lineRule="auto"/>
              <w:rPr>
                <w:rFonts w:ascii="Garamond" w:eastAsia="Arial" w:hAnsi="Garamond" w:cs="Arial"/>
                <w:b/>
                <w:bCs/>
                <w:color w:val="2D2D2D"/>
                <w:sz w:val="24"/>
                <w:szCs w:val="24"/>
              </w:rPr>
            </w:pPr>
            <w:r>
              <w:rPr>
                <w:rFonts w:ascii="Garamond" w:eastAsia="Arial" w:hAnsi="Garamond" w:cs="Arial"/>
                <w:b/>
                <w:bCs/>
                <w:color w:val="2D2D2D"/>
                <w:sz w:val="24"/>
                <w:szCs w:val="24"/>
              </w:rPr>
              <w:t>3</w:t>
            </w:r>
          </w:p>
        </w:tc>
      </w:tr>
    </w:tbl>
    <w:p w14:paraId="1DA38167" w14:textId="77777777" w:rsidR="001B4631" w:rsidRPr="000502E5" w:rsidRDefault="001B4631" w:rsidP="001B4631">
      <w:pPr>
        <w:tabs>
          <w:tab w:val="left" w:pos="2013"/>
        </w:tabs>
        <w:spacing w:before="163" w:after="0" w:line="240" w:lineRule="auto"/>
        <w:jc w:val="center"/>
        <w:rPr>
          <w:rFonts w:ascii="Garamond" w:eastAsia="Arial" w:hAnsi="Garamond" w:cs="Arial"/>
          <w:color w:val="2D2D2D"/>
          <w:sz w:val="18"/>
          <w:szCs w:val="18"/>
          <w:lang w:val="es-ES"/>
        </w:rPr>
      </w:pPr>
      <w:r w:rsidRPr="000502E5">
        <w:rPr>
          <w:rFonts w:ascii="Garamond" w:eastAsia="Arial" w:hAnsi="Garamond" w:cs="Arial"/>
          <w:color w:val="2D2D2D"/>
          <w:sz w:val="18"/>
          <w:szCs w:val="18"/>
          <w:lang w:val="es-ES"/>
        </w:rPr>
        <w:t>Fuente: Banco de la Republica - https://www.banrep.gov.co/es/estadisticas/indice-precios-consumidor-ipc</w:t>
      </w:r>
      <w:r w:rsidR="004B79E0">
        <w:rPr>
          <w:rStyle w:val="Refdenotaalpie"/>
          <w:rFonts w:ascii="Garamond" w:eastAsia="Arial" w:hAnsi="Garamond" w:cs="Arial"/>
          <w:color w:val="2D2D2D"/>
          <w:sz w:val="18"/>
          <w:szCs w:val="18"/>
          <w:lang w:val="es-ES"/>
        </w:rPr>
        <w:footnoteReference w:id="5"/>
      </w:r>
    </w:p>
    <w:p w14:paraId="24A8176C" w14:textId="77777777" w:rsidR="0034374D" w:rsidRDefault="0034374D" w:rsidP="008E06E4">
      <w:pPr>
        <w:tabs>
          <w:tab w:val="left" w:pos="2013"/>
        </w:tabs>
        <w:spacing w:before="163" w:after="0" w:line="240" w:lineRule="auto"/>
        <w:rPr>
          <w:rFonts w:ascii="Garamond" w:eastAsia="Arial" w:hAnsi="Garamond" w:cs="Arial"/>
          <w:color w:val="2D2D2D"/>
          <w:sz w:val="24"/>
          <w:szCs w:val="24"/>
          <w:lang w:val="es-ES"/>
        </w:rPr>
      </w:pPr>
    </w:p>
    <w:p w14:paraId="5F975D41" w14:textId="77777777" w:rsidR="001D17B2" w:rsidRDefault="00513E27" w:rsidP="008E06E4">
      <w:pPr>
        <w:tabs>
          <w:tab w:val="left" w:pos="2013"/>
        </w:tabs>
        <w:spacing w:before="163" w:after="0" w:line="240" w:lineRule="auto"/>
        <w:rPr>
          <w:rFonts w:ascii="Garamond" w:eastAsia="Arial" w:hAnsi="Garamond" w:cs="Arial"/>
          <w:color w:val="2D2D2D"/>
          <w:sz w:val="24"/>
          <w:szCs w:val="24"/>
          <w:lang w:val="es-ES"/>
        </w:rPr>
      </w:pPr>
      <w:r>
        <w:rPr>
          <w:rFonts w:ascii="Garamond" w:eastAsia="Arial" w:hAnsi="Garamond" w:cs="Arial"/>
          <w:color w:val="2D2D2D"/>
          <w:sz w:val="24"/>
          <w:szCs w:val="24"/>
          <w:lang w:val="es-ES"/>
        </w:rPr>
        <w:t>Ilustración</w:t>
      </w:r>
      <w:r w:rsidR="001D17B2">
        <w:rPr>
          <w:rFonts w:ascii="Garamond" w:eastAsia="Arial" w:hAnsi="Garamond" w:cs="Arial"/>
          <w:color w:val="2D2D2D"/>
          <w:sz w:val="24"/>
          <w:szCs w:val="24"/>
          <w:lang w:val="es-ES"/>
        </w:rPr>
        <w:t xml:space="preserve"> </w:t>
      </w:r>
      <w:r>
        <w:rPr>
          <w:rFonts w:ascii="Garamond" w:eastAsia="Arial" w:hAnsi="Garamond" w:cs="Arial"/>
          <w:color w:val="2D2D2D"/>
          <w:sz w:val="24"/>
          <w:szCs w:val="24"/>
          <w:lang w:val="es-ES"/>
        </w:rPr>
        <w:t xml:space="preserve">1. Histórico crecimiento de IPC </w:t>
      </w:r>
    </w:p>
    <w:p w14:paraId="4CE16A58" w14:textId="77777777" w:rsidR="0034374D" w:rsidRDefault="000502E5" w:rsidP="00093555">
      <w:pPr>
        <w:tabs>
          <w:tab w:val="left" w:pos="2013"/>
        </w:tabs>
        <w:spacing w:after="0" w:line="240" w:lineRule="auto"/>
        <w:rPr>
          <w:rFonts w:ascii="Garamond" w:eastAsia="Arial" w:hAnsi="Garamond" w:cs="Arial"/>
          <w:color w:val="2D2D2D"/>
          <w:sz w:val="24"/>
          <w:szCs w:val="24"/>
          <w:lang w:val="es-ES"/>
        </w:rPr>
      </w:pPr>
      <w:r w:rsidRPr="000502E5">
        <w:rPr>
          <w:rFonts w:ascii="Garamond" w:eastAsia="Arial" w:hAnsi="Garamond" w:cs="Arial"/>
          <w:noProof/>
          <w:color w:val="2D2D2D"/>
          <w:sz w:val="24"/>
          <w:szCs w:val="24"/>
          <w:lang w:val="es-ES" w:eastAsia="es-ES"/>
        </w:rPr>
        <w:lastRenderedPageBreak/>
        <w:drawing>
          <wp:inline distT="0" distB="0" distL="0" distR="0" wp14:anchorId="51C559CA" wp14:editId="1B127666">
            <wp:extent cx="5478780" cy="2057400"/>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08318" cy="2068492"/>
                    </a:xfrm>
                    <a:prstGeom prst="rect">
                      <a:avLst/>
                    </a:prstGeom>
                  </pic:spPr>
                </pic:pic>
              </a:graphicData>
            </a:graphic>
          </wp:inline>
        </w:drawing>
      </w:r>
    </w:p>
    <w:p w14:paraId="7EB982BD" w14:textId="77777777" w:rsidR="0034374D" w:rsidRPr="000502E5" w:rsidRDefault="000502E5" w:rsidP="00093555">
      <w:pPr>
        <w:tabs>
          <w:tab w:val="left" w:pos="2013"/>
        </w:tabs>
        <w:spacing w:after="0" w:line="240" w:lineRule="auto"/>
        <w:jc w:val="center"/>
        <w:rPr>
          <w:rFonts w:ascii="Garamond" w:eastAsia="Arial" w:hAnsi="Garamond" w:cs="Arial"/>
          <w:color w:val="2D2D2D"/>
          <w:sz w:val="18"/>
          <w:szCs w:val="18"/>
          <w:lang w:val="es-ES"/>
        </w:rPr>
      </w:pPr>
      <w:r w:rsidRPr="000502E5">
        <w:rPr>
          <w:rFonts w:ascii="Garamond" w:eastAsia="Arial" w:hAnsi="Garamond" w:cs="Arial"/>
          <w:color w:val="2D2D2D"/>
          <w:sz w:val="18"/>
          <w:szCs w:val="18"/>
          <w:lang w:val="es-ES"/>
        </w:rPr>
        <w:t>Fuente: Banco de la Republica - https://www.banrep.gov.co/es/estadisticas/indice-precios-consumidor-ipc</w:t>
      </w:r>
    </w:p>
    <w:p w14:paraId="2DD98585" w14:textId="77777777" w:rsidR="00F90BD3" w:rsidRDefault="00F90BD3" w:rsidP="0034374D">
      <w:pPr>
        <w:tabs>
          <w:tab w:val="left" w:pos="2013"/>
        </w:tabs>
        <w:spacing w:before="163" w:after="0" w:line="240" w:lineRule="auto"/>
        <w:jc w:val="both"/>
        <w:rPr>
          <w:rFonts w:ascii="Garamond" w:eastAsia="Arial" w:hAnsi="Garamond" w:cs="Arial"/>
          <w:color w:val="2D2D2D"/>
          <w:sz w:val="24"/>
          <w:szCs w:val="24"/>
        </w:rPr>
      </w:pPr>
    </w:p>
    <w:p w14:paraId="0CE418B6" w14:textId="7F24A61F" w:rsidR="00F90BD3" w:rsidRDefault="00F90BD3" w:rsidP="00A779E1">
      <w:pPr>
        <w:tabs>
          <w:tab w:val="left" w:pos="2013"/>
        </w:tabs>
        <w:spacing w:after="0" w:line="360" w:lineRule="auto"/>
        <w:jc w:val="both"/>
        <w:rPr>
          <w:rFonts w:ascii="Garamond" w:eastAsia="Arial" w:hAnsi="Garamond" w:cs="Arial"/>
          <w:color w:val="2D2D2D"/>
          <w:sz w:val="24"/>
          <w:szCs w:val="24"/>
        </w:rPr>
      </w:pPr>
      <w:r w:rsidRPr="00F90BD3">
        <w:rPr>
          <w:rFonts w:ascii="Garamond" w:eastAsia="Arial" w:hAnsi="Garamond" w:cs="Arial"/>
          <w:color w:val="2D2D2D"/>
          <w:sz w:val="24"/>
          <w:szCs w:val="24"/>
        </w:rPr>
        <w:t xml:space="preserve">Con base en la Variación del IPC, el calcular un promedio de las ultimas 8 años, se estima que la variación para el </w:t>
      </w:r>
      <w:r w:rsidR="002D1CBF">
        <w:rPr>
          <w:rFonts w:ascii="Garamond" w:eastAsia="Arial" w:hAnsi="Garamond" w:cs="Arial"/>
          <w:color w:val="2D2D2D"/>
          <w:sz w:val="24"/>
          <w:szCs w:val="24"/>
        </w:rPr>
        <w:t>año 2026 será del 3,1</w:t>
      </w:r>
      <w:r>
        <w:rPr>
          <w:rFonts w:ascii="Garamond" w:eastAsia="Arial" w:hAnsi="Garamond" w:cs="Arial"/>
          <w:color w:val="2D2D2D"/>
          <w:sz w:val="24"/>
          <w:szCs w:val="24"/>
        </w:rPr>
        <w:t>%.</w:t>
      </w:r>
    </w:p>
    <w:p w14:paraId="4A9147C4" w14:textId="390036AD" w:rsidR="007B1E34" w:rsidRDefault="00A516DB" w:rsidP="004D6948">
      <w:pPr>
        <w:tabs>
          <w:tab w:val="left" w:pos="2013"/>
        </w:tabs>
        <w:spacing w:before="163" w:after="0" w:line="360" w:lineRule="auto"/>
        <w:jc w:val="both"/>
        <w:rPr>
          <w:rFonts w:ascii="Garamond" w:eastAsia="Arial" w:hAnsi="Garamond" w:cs="Arial"/>
          <w:color w:val="2D2D2D"/>
          <w:sz w:val="24"/>
          <w:szCs w:val="24"/>
        </w:rPr>
      </w:pPr>
      <w:r w:rsidRPr="0091219C">
        <w:rPr>
          <w:rFonts w:ascii="Garamond" w:eastAsia="Arial" w:hAnsi="Garamond" w:cs="Arial"/>
          <w:color w:val="2D2D2D"/>
          <w:sz w:val="24"/>
          <w:szCs w:val="24"/>
        </w:rPr>
        <w:t>Para el caso del SMLV el promedio de</w:t>
      </w:r>
      <w:r w:rsidR="000E29EF" w:rsidRPr="0091219C">
        <w:rPr>
          <w:rFonts w:ascii="Garamond" w:eastAsia="Arial" w:hAnsi="Garamond" w:cs="Arial"/>
          <w:color w:val="2D2D2D"/>
          <w:sz w:val="24"/>
          <w:szCs w:val="24"/>
        </w:rPr>
        <w:t xml:space="preserve"> crecimiento esperado es del </w:t>
      </w:r>
      <w:r w:rsidR="00CA2BF3" w:rsidRPr="0091219C">
        <w:rPr>
          <w:rFonts w:ascii="Garamond" w:eastAsia="Arial" w:hAnsi="Garamond" w:cs="Arial"/>
          <w:color w:val="2D2D2D"/>
          <w:sz w:val="24"/>
          <w:szCs w:val="24"/>
        </w:rPr>
        <w:t>12.07</w:t>
      </w:r>
      <w:r w:rsidRPr="0091219C">
        <w:rPr>
          <w:rFonts w:ascii="Garamond" w:eastAsia="Arial" w:hAnsi="Garamond" w:cs="Arial"/>
          <w:color w:val="2D2D2D"/>
          <w:sz w:val="24"/>
          <w:szCs w:val="24"/>
        </w:rPr>
        <w:t>% tomando en con</w:t>
      </w:r>
      <w:r w:rsidR="00CA2BF3" w:rsidRPr="0091219C">
        <w:rPr>
          <w:rFonts w:ascii="Garamond" w:eastAsia="Arial" w:hAnsi="Garamond" w:cs="Arial"/>
          <w:color w:val="2D2D2D"/>
          <w:sz w:val="24"/>
          <w:szCs w:val="24"/>
        </w:rPr>
        <w:t>sideración el mismo data</w:t>
      </w:r>
      <w:r w:rsidR="000E29EF" w:rsidRPr="0091219C">
        <w:rPr>
          <w:rFonts w:ascii="Garamond" w:eastAsia="Arial" w:hAnsi="Garamond" w:cs="Arial"/>
          <w:color w:val="2D2D2D"/>
          <w:sz w:val="24"/>
          <w:szCs w:val="24"/>
        </w:rPr>
        <w:t xml:space="preserve"> del año 2024</w:t>
      </w:r>
      <w:r w:rsidR="0091219C" w:rsidRPr="0091219C">
        <w:rPr>
          <w:rFonts w:ascii="Garamond" w:eastAsia="Arial" w:hAnsi="Garamond" w:cs="Arial"/>
          <w:color w:val="2D2D2D"/>
          <w:sz w:val="24"/>
          <w:szCs w:val="24"/>
        </w:rPr>
        <w:t>.</w:t>
      </w:r>
    </w:p>
    <w:p w14:paraId="52B059EF" w14:textId="77777777" w:rsidR="001D17B2" w:rsidRDefault="001D17B2" w:rsidP="004D6948">
      <w:pPr>
        <w:tabs>
          <w:tab w:val="left" w:pos="2013"/>
        </w:tabs>
        <w:spacing w:before="163" w:after="0" w:line="360" w:lineRule="auto"/>
        <w:jc w:val="both"/>
        <w:rPr>
          <w:rFonts w:ascii="Garamond" w:eastAsia="Arial" w:hAnsi="Garamond" w:cs="Arial"/>
          <w:color w:val="2D2D2D"/>
          <w:sz w:val="24"/>
          <w:szCs w:val="24"/>
        </w:rPr>
      </w:pPr>
      <w:r>
        <w:rPr>
          <w:rFonts w:ascii="Garamond" w:eastAsia="Arial" w:hAnsi="Garamond" w:cs="Arial"/>
          <w:color w:val="2D2D2D"/>
          <w:sz w:val="24"/>
          <w:szCs w:val="24"/>
        </w:rPr>
        <w:t xml:space="preserve">Tabla </w:t>
      </w:r>
      <w:r w:rsidR="00F95E49">
        <w:rPr>
          <w:rFonts w:ascii="Garamond" w:eastAsia="Arial" w:hAnsi="Garamond" w:cs="Arial"/>
          <w:color w:val="2D2D2D"/>
          <w:sz w:val="24"/>
          <w:szCs w:val="24"/>
        </w:rPr>
        <w:t>9. Grafico histórico de SMLV</w:t>
      </w:r>
    </w:p>
    <w:tbl>
      <w:tblPr>
        <w:tblStyle w:val="Tablaconcuadrcula"/>
        <w:tblW w:w="0" w:type="auto"/>
        <w:tblLook w:val="04A0" w:firstRow="1" w:lastRow="0" w:firstColumn="1" w:lastColumn="0" w:noHBand="0" w:noVBand="1"/>
      </w:tblPr>
      <w:tblGrid>
        <w:gridCol w:w="923"/>
        <w:gridCol w:w="742"/>
        <w:gridCol w:w="743"/>
        <w:gridCol w:w="743"/>
        <w:gridCol w:w="743"/>
        <w:gridCol w:w="743"/>
        <w:gridCol w:w="743"/>
        <w:gridCol w:w="862"/>
        <w:gridCol w:w="862"/>
        <w:gridCol w:w="862"/>
        <w:gridCol w:w="862"/>
      </w:tblGrid>
      <w:tr w:rsidR="008905D0" w:rsidRPr="00823C8C" w14:paraId="77EDA076" w14:textId="19A2753A" w:rsidTr="007073D4">
        <w:tc>
          <w:tcPr>
            <w:tcW w:w="996" w:type="dxa"/>
            <w:shd w:val="clear" w:color="auto" w:fill="E7E6E6" w:themeFill="background2"/>
          </w:tcPr>
          <w:p w14:paraId="5277182A" w14:textId="77777777" w:rsidR="007073D4" w:rsidRPr="00823C8C" w:rsidRDefault="007073D4" w:rsidP="0016061A">
            <w:pPr>
              <w:tabs>
                <w:tab w:val="left" w:pos="2013"/>
              </w:tabs>
              <w:spacing w:before="163"/>
              <w:jc w:val="center"/>
              <w:rPr>
                <w:rFonts w:ascii="Garamond" w:eastAsia="Arial" w:hAnsi="Garamond" w:cs="Arial"/>
                <w:b/>
                <w:color w:val="2D2D2D"/>
                <w:sz w:val="18"/>
                <w:szCs w:val="18"/>
              </w:rPr>
            </w:pPr>
            <w:r w:rsidRPr="00823C8C">
              <w:rPr>
                <w:rFonts w:ascii="Garamond" w:eastAsia="Arial" w:hAnsi="Garamond" w:cs="Arial"/>
                <w:b/>
                <w:color w:val="2D2D2D"/>
                <w:sz w:val="18"/>
                <w:szCs w:val="18"/>
              </w:rPr>
              <w:t>Año</w:t>
            </w:r>
          </w:p>
        </w:tc>
        <w:tc>
          <w:tcPr>
            <w:tcW w:w="796" w:type="dxa"/>
            <w:shd w:val="clear" w:color="auto" w:fill="E7E6E6" w:themeFill="background2"/>
          </w:tcPr>
          <w:p w14:paraId="3DE6E424" w14:textId="77777777" w:rsidR="007073D4" w:rsidRPr="00823C8C" w:rsidRDefault="007073D4" w:rsidP="0016061A">
            <w:pPr>
              <w:tabs>
                <w:tab w:val="left" w:pos="2013"/>
              </w:tabs>
              <w:spacing w:before="163"/>
              <w:jc w:val="center"/>
              <w:rPr>
                <w:rFonts w:ascii="Garamond" w:eastAsia="Arial" w:hAnsi="Garamond" w:cs="Arial"/>
                <w:b/>
                <w:color w:val="2D2D2D"/>
                <w:sz w:val="18"/>
                <w:szCs w:val="18"/>
              </w:rPr>
            </w:pPr>
            <w:r w:rsidRPr="00823C8C">
              <w:rPr>
                <w:rFonts w:ascii="Garamond" w:eastAsia="Arial" w:hAnsi="Garamond" w:cs="Arial"/>
                <w:b/>
                <w:color w:val="2D2D2D"/>
                <w:sz w:val="18"/>
                <w:szCs w:val="18"/>
              </w:rPr>
              <w:t>2017</w:t>
            </w:r>
          </w:p>
        </w:tc>
        <w:tc>
          <w:tcPr>
            <w:tcW w:w="780" w:type="dxa"/>
            <w:shd w:val="clear" w:color="auto" w:fill="E7E6E6" w:themeFill="background2"/>
          </w:tcPr>
          <w:p w14:paraId="5DCB0D99" w14:textId="77777777" w:rsidR="007073D4" w:rsidRPr="00823C8C" w:rsidRDefault="007073D4" w:rsidP="0016061A">
            <w:pPr>
              <w:tabs>
                <w:tab w:val="left" w:pos="2013"/>
              </w:tabs>
              <w:spacing w:before="163"/>
              <w:jc w:val="center"/>
              <w:rPr>
                <w:rFonts w:ascii="Garamond" w:eastAsia="Arial" w:hAnsi="Garamond" w:cs="Arial"/>
                <w:b/>
                <w:color w:val="2D2D2D"/>
                <w:sz w:val="18"/>
                <w:szCs w:val="18"/>
              </w:rPr>
            </w:pPr>
            <w:r w:rsidRPr="00823C8C">
              <w:rPr>
                <w:rFonts w:ascii="Garamond" w:eastAsia="Arial" w:hAnsi="Garamond" w:cs="Arial"/>
                <w:b/>
                <w:color w:val="2D2D2D"/>
                <w:sz w:val="18"/>
                <w:szCs w:val="18"/>
              </w:rPr>
              <w:t>2018</w:t>
            </w:r>
          </w:p>
        </w:tc>
        <w:tc>
          <w:tcPr>
            <w:tcW w:w="780" w:type="dxa"/>
            <w:shd w:val="clear" w:color="auto" w:fill="E7E6E6" w:themeFill="background2"/>
          </w:tcPr>
          <w:p w14:paraId="51D57C39" w14:textId="77777777" w:rsidR="007073D4" w:rsidRPr="00823C8C" w:rsidRDefault="007073D4" w:rsidP="0016061A">
            <w:pPr>
              <w:tabs>
                <w:tab w:val="left" w:pos="2013"/>
              </w:tabs>
              <w:spacing w:before="163"/>
              <w:jc w:val="center"/>
              <w:rPr>
                <w:rFonts w:ascii="Garamond" w:eastAsia="Arial" w:hAnsi="Garamond" w:cs="Arial"/>
                <w:b/>
                <w:color w:val="2D2D2D"/>
                <w:sz w:val="18"/>
                <w:szCs w:val="18"/>
              </w:rPr>
            </w:pPr>
            <w:r w:rsidRPr="00823C8C">
              <w:rPr>
                <w:rFonts w:ascii="Garamond" w:eastAsia="Arial" w:hAnsi="Garamond" w:cs="Arial"/>
                <w:b/>
                <w:color w:val="2D2D2D"/>
                <w:sz w:val="18"/>
                <w:szCs w:val="18"/>
              </w:rPr>
              <w:t>2019</w:t>
            </w:r>
          </w:p>
        </w:tc>
        <w:tc>
          <w:tcPr>
            <w:tcW w:w="781" w:type="dxa"/>
            <w:shd w:val="clear" w:color="auto" w:fill="E7E6E6" w:themeFill="background2"/>
          </w:tcPr>
          <w:p w14:paraId="060B8827" w14:textId="77777777" w:rsidR="007073D4" w:rsidRPr="00823C8C" w:rsidRDefault="007073D4" w:rsidP="0016061A">
            <w:pPr>
              <w:tabs>
                <w:tab w:val="left" w:pos="2013"/>
              </w:tabs>
              <w:spacing w:before="163"/>
              <w:jc w:val="center"/>
              <w:rPr>
                <w:rFonts w:ascii="Garamond" w:eastAsia="Arial" w:hAnsi="Garamond" w:cs="Arial"/>
                <w:b/>
                <w:color w:val="2D2D2D"/>
                <w:sz w:val="18"/>
                <w:szCs w:val="18"/>
              </w:rPr>
            </w:pPr>
            <w:r w:rsidRPr="00823C8C">
              <w:rPr>
                <w:rFonts w:ascii="Garamond" w:eastAsia="Arial" w:hAnsi="Garamond" w:cs="Arial"/>
                <w:b/>
                <w:color w:val="2D2D2D"/>
                <w:sz w:val="18"/>
                <w:szCs w:val="18"/>
              </w:rPr>
              <w:t>2020</w:t>
            </w:r>
          </w:p>
        </w:tc>
        <w:tc>
          <w:tcPr>
            <w:tcW w:w="780" w:type="dxa"/>
            <w:shd w:val="clear" w:color="auto" w:fill="E7E6E6" w:themeFill="background2"/>
          </w:tcPr>
          <w:p w14:paraId="0372F3CC" w14:textId="77777777" w:rsidR="007073D4" w:rsidRPr="00823C8C" w:rsidRDefault="007073D4" w:rsidP="0016061A">
            <w:pPr>
              <w:tabs>
                <w:tab w:val="left" w:pos="2013"/>
              </w:tabs>
              <w:spacing w:before="163"/>
              <w:jc w:val="center"/>
              <w:rPr>
                <w:rFonts w:ascii="Garamond" w:eastAsia="Arial" w:hAnsi="Garamond" w:cs="Arial"/>
                <w:b/>
                <w:color w:val="2D2D2D"/>
                <w:sz w:val="18"/>
                <w:szCs w:val="18"/>
              </w:rPr>
            </w:pPr>
            <w:r w:rsidRPr="00823C8C">
              <w:rPr>
                <w:rFonts w:ascii="Garamond" w:eastAsia="Arial" w:hAnsi="Garamond" w:cs="Arial"/>
                <w:b/>
                <w:color w:val="2D2D2D"/>
                <w:sz w:val="18"/>
                <w:szCs w:val="18"/>
              </w:rPr>
              <w:t>2021</w:t>
            </w:r>
          </w:p>
        </w:tc>
        <w:tc>
          <w:tcPr>
            <w:tcW w:w="781" w:type="dxa"/>
            <w:shd w:val="clear" w:color="auto" w:fill="E7E6E6" w:themeFill="background2"/>
          </w:tcPr>
          <w:p w14:paraId="6BFF925A" w14:textId="77777777" w:rsidR="007073D4" w:rsidRPr="00823C8C" w:rsidRDefault="007073D4" w:rsidP="0016061A">
            <w:pPr>
              <w:tabs>
                <w:tab w:val="left" w:pos="2013"/>
              </w:tabs>
              <w:spacing w:before="163"/>
              <w:jc w:val="center"/>
              <w:rPr>
                <w:rFonts w:ascii="Garamond" w:eastAsia="Arial" w:hAnsi="Garamond" w:cs="Arial"/>
                <w:b/>
                <w:color w:val="2D2D2D"/>
                <w:sz w:val="18"/>
                <w:szCs w:val="18"/>
              </w:rPr>
            </w:pPr>
            <w:r w:rsidRPr="00823C8C">
              <w:rPr>
                <w:rFonts w:ascii="Garamond" w:eastAsia="Arial" w:hAnsi="Garamond" w:cs="Arial"/>
                <w:b/>
                <w:color w:val="2D2D2D"/>
                <w:sz w:val="18"/>
                <w:szCs w:val="18"/>
              </w:rPr>
              <w:t>2022</w:t>
            </w:r>
          </w:p>
        </w:tc>
        <w:tc>
          <w:tcPr>
            <w:tcW w:w="905" w:type="dxa"/>
            <w:shd w:val="clear" w:color="auto" w:fill="E7E6E6" w:themeFill="background2"/>
          </w:tcPr>
          <w:p w14:paraId="469E7E35" w14:textId="77777777" w:rsidR="007073D4" w:rsidRPr="00823C8C" w:rsidRDefault="007073D4" w:rsidP="0016061A">
            <w:pPr>
              <w:tabs>
                <w:tab w:val="left" w:pos="2013"/>
              </w:tabs>
              <w:spacing w:before="163"/>
              <w:jc w:val="center"/>
              <w:rPr>
                <w:rFonts w:ascii="Garamond" w:eastAsia="Arial" w:hAnsi="Garamond" w:cs="Arial"/>
                <w:b/>
                <w:color w:val="2D2D2D"/>
                <w:sz w:val="18"/>
                <w:szCs w:val="18"/>
              </w:rPr>
            </w:pPr>
            <w:r w:rsidRPr="00823C8C">
              <w:rPr>
                <w:rFonts w:ascii="Garamond" w:eastAsia="Arial" w:hAnsi="Garamond" w:cs="Arial"/>
                <w:b/>
                <w:color w:val="2D2D2D"/>
                <w:sz w:val="18"/>
                <w:szCs w:val="18"/>
              </w:rPr>
              <w:t>2023</w:t>
            </w:r>
          </w:p>
        </w:tc>
        <w:tc>
          <w:tcPr>
            <w:tcW w:w="905" w:type="dxa"/>
            <w:shd w:val="clear" w:color="auto" w:fill="E7E6E6" w:themeFill="background2"/>
          </w:tcPr>
          <w:p w14:paraId="495C864E" w14:textId="77777777" w:rsidR="007073D4" w:rsidRPr="00823C8C" w:rsidRDefault="007073D4" w:rsidP="0016061A">
            <w:pPr>
              <w:tabs>
                <w:tab w:val="left" w:pos="2013"/>
              </w:tabs>
              <w:spacing w:before="163"/>
              <w:jc w:val="center"/>
              <w:rPr>
                <w:rFonts w:ascii="Garamond" w:eastAsia="Arial" w:hAnsi="Garamond" w:cs="Arial"/>
                <w:b/>
                <w:color w:val="2D2D2D"/>
                <w:sz w:val="18"/>
                <w:szCs w:val="18"/>
              </w:rPr>
            </w:pPr>
            <w:r w:rsidRPr="00823C8C">
              <w:rPr>
                <w:rFonts w:ascii="Garamond" w:eastAsia="Arial" w:hAnsi="Garamond" w:cs="Arial"/>
                <w:b/>
                <w:color w:val="2D2D2D"/>
                <w:sz w:val="18"/>
                <w:szCs w:val="18"/>
              </w:rPr>
              <w:t>2024</w:t>
            </w:r>
          </w:p>
        </w:tc>
        <w:tc>
          <w:tcPr>
            <w:tcW w:w="886" w:type="dxa"/>
            <w:shd w:val="clear" w:color="auto" w:fill="E7E6E6" w:themeFill="background2"/>
          </w:tcPr>
          <w:p w14:paraId="7D992A03" w14:textId="77777777" w:rsidR="007073D4" w:rsidRPr="00823C8C" w:rsidRDefault="007073D4" w:rsidP="0016061A">
            <w:pPr>
              <w:tabs>
                <w:tab w:val="left" w:pos="2013"/>
              </w:tabs>
              <w:spacing w:before="163"/>
              <w:jc w:val="center"/>
              <w:rPr>
                <w:rFonts w:ascii="Garamond" w:eastAsia="Arial" w:hAnsi="Garamond" w:cs="Arial"/>
                <w:b/>
                <w:color w:val="2D2D2D"/>
                <w:sz w:val="18"/>
                <w:szCs w:val="18"/>
              </w:rPr>
            </w:pPr>
            <w:r w:rsidRPr="00823C8C">
              <w:rPr>
                <w:rFonts w:ascii="Garamond" w:eastAsia="Arial" w:hAnsi="Garamond" w:cs="Arial"/>
                <w:b/>
                <w:color w:val="2D2D2D"/>
                <w:sz w:val="18"/>
                <w:szCs w:val="18"/>
              </w:rPr>
              <w:t>2025</w:t>
            </w:r>
          </w:p>
        </w:tc>
        <w:tc>
          <w:tcPr>
            <w:tcW w:w="438" w:type="dxa"/>
            <w:shd w:val="clear" w:color="auto" w:fill="E7E6E6" w:themeFill="background2"/>
          </w:tcPr>
          <w:p w14:paraId="08780399" w14:textId="6A120F81" w:rsidR="007073D4" w:rsidRPr="00823C8C" w:rsidRDefault="007073D4" w:rsidP="0016061A">
            <w:pPr>
              <w:tabs>
                <w:tab w:val="left" w:pos="2013"/>
              </w:tabs>
              <w:spacing w:before="163"/>
              <w:jc w:val="center"/>
              <w:rPr>
                <w:rFonts w:ascii="Garamond" w:eastAsia="Arial" w:hAnsi="Garamond" w:cs="Arial"/>
                <w:b/>
                <w:color w:val="2D2D2D"/>
                <w:sz w:val="18"/>
                <w:szCs w:val="18"/>
              </w:rPr>
            </w:pPr>
            <w:r>
              <w:rPr>
                <w:rFonts w:ascii="Garamond" w:eastAsia="Arial" w:hAnsi="Garamond" w:cs="Arial"/>
                <w:b/>
                <w:color w:val="2D2D2D"/>
                <w:sz w:val="18"/>
                <w:szCs w:val="18"/>
              </w:rPr>
              <w:t>2026</w:t>
            </w:r>
          </w:p>
        </w:tc>
      </w:tr>
      <w:tr w:rsidR="008905D0" w:rsidRPr="009E3E4B" w14:paraId="52423C15" w14:textId="7F2EA9AB" w:rsidTr="007073D4">
        <w:tc>
          <w:tcPr>
            <w:tcW w:w="996" w:type="dxa"/>
            <w:shd w:val="clear" w:color="auto" w:fill="E7E6E6" w:themeFill="background2"/>
          </w:tcPr>
          <w:p w14:paraId="7231B3F1" w14:textId="77777777" w:rsidR="007073D4" w:rsidRPr="00823C8C" w:rsidRDefault="007073D4" w:rsidP="00192F36">
            <w:pPr>
              <w:tabs>
                <w:tab w:val="left" w:pos="2013"/>
              </w:tabs>
              <w:spacing w:before="163"/>
              <w:jc w:val="both"/>
              <w:rPr>
                <w:rFonts w:ascii="Garamond" w:eastAsia="Arial" w:hAnsi="Garamond" w:cs="Arial"/>
                <w:b/>
                <w:color w:val="2D2D2D"/>
                <w:sz w:val="18"/>
                <w:szCs w:val="18"/>
              </w:rPr>
            </w:pPr>
            <w:r w:rsidRPr="00823C8C">
              <w:rPr>
                <w:rFonts w:ascii="Garamond" w:eastAsia="Arial" w:hAnsi="Garamond" w:cs="Arial"/>
                <w:b/>
                <w:color w:val="2D2D2D"/>
                <w:sz w:val="18"/>
                <w:szCs w:val="18"/>
              </w:rPr>
              <w:t>SMLV</w:t>
            </w:r>
          </w:p>
        </w:tc>
        <w:tc>
          <w:tcPr>
            <w:tcW w:w="796" w:type="dxa"/>
          </w:tcPr>
          <w:p w14:paraId="77D12619" w14:textId="77777777" w:rsidR="007073D4" w:rsidRPr="009E3E4B" w:rsidRDefault="007073D4" w:rsidP="00192F36">
            <w:pPr>
              <w:tabs>
                <w:tab w:val="left" w:pos="2013"/>
              </w:tabs>
              <w:spacing w:before="163"/>
              <w:jc w:val="both"/>
              <w:rPr>
                <w:rFonts w:ascii="Garamond" w:eastAsia="Arial" w:hAnsi="Garamond" w:cs="Arial"/>
                <w:color w:val="2D2D2D"/>
                <w:sz w:val="18"/>
                <w:szCs w:val="18"/>
              </w:rPr>
            </w:pPr>
            <w:r w:rsidRPr="009E3E4B">
              <w:rPr>
                <w:rFonts w:ascii="Garamond" w:eastAsia="Arial" w:hAnsi="Garamond" w:cs="Arial"/>
                <w:color w:val="2D2D2D"/>
                <w:sz w:val="18"/>
                <w:szCs w:val="18"/>
              </w:rPr>
              <w:t>737.717</w:t>
            </w:r>
          </w:p>
        </w:tc>
        <w:tc>
          <w:tcPr>
            <w:tcW w:w="780" w:type="dxa"/>
            <w:tcBorders>
              <w:top w:val="nil"/>
              <w:left w:val="nil"/>
              <w:bottom w:val="single" w:sz="4" w:space="0" w:color="auto"/>
              <w:right w:val="single" w:sz="4" w:space="0" w:color="auto"/>
            </w:tcBorders>
            <w:shd w:val="clear" w:color="auto" w:fill="auto"/>
            <w:vAlign w:val="center"/>
          </w:tcPr>
          <w:p w14:paraId="2DAF8F89" w14:textId="77777777" w:rsidR="007073D4" w:rsidRPr="009E3E4B" w:rsidRDefault="007073D4" w:rsidP="00192F36">
            <w:pPr>
              <w:jc w:val="center"/>
              <w:rPr>
                <w:rFonts w:ascii="Garamond" w:hAnsi="Garamond" w:cs="Arial"/>
                <w:color w:val="212121"/>
                <w:sz w:val="18"/>
                <w:szCs w:val="18"/>
              </w:rPr>
            </w:pPr>
            <w:r w:rsidRPr="009E3E4B">
              <w:rPr>
                <w:rFonts w:ascii="Garamond" w:hAnsi="Garamond" w:cs="Arial"/>
                <w:color w:val="212121"/>
                <w:sz w:val="18"/>
                <w:szCs w:val="18"/>
                <w:lang w:val="es-ES"/>
              </w:rPr>
              <w:t>737.717</w:t>
            </w:r>
          </w:p>
        </w:tc>
        <w:tc>
          <w:tcPr>
            <w:tcW w:w="780" w:type="dxa"/>
            <w:tcBorders>
              <w:top w:val="nil"/>
              <w:left w:val="nil"/>
              <w:bottom w:val="single" w:sz="4" w:space="0" w:color="auto"/>
              <w:right w:val="single" w:sz="4" w:space="0" w:color="auto"/>
            </w:tcBorders>
            <w:shd w:val="clear" w:color="auto" w:fill="auto"/>
            <w:vAlign w:val="center"/>
          </w:tcPr>
          <w:p w14:paraId="43223763" w14:textId="77777777" w:rsidR="007073D4" w:rsidRPr="009E3E4B" w:rsidRDefault="007073D4" w:rsidP="00192F36">
            <w:pPr>
              <w:jc w:val="center"/>
              <w:rPr>
                <w:rFonts w:ascii="Garamond" w:hAnsi="Garamond" w:cs="Arial"/>
                <w:color w:val="212121"/>
                <w:sz w:val="18"/>
                <w:szCs w:val="18"/>
              </w:rPr>
            </w:pPr>
            <w:r w:rsidRPr="009E3E4B">
              <w:rPr>
                <w:rFonts w:ascii="Garamond" w:hAnsi="Garamond" w:cs="Arial"/>
                <w:color w:val="212121"/>
                <w:sz w:val="18"/>
                <w:szCs w:val="18"/>
                <w:lang w:val="es-ES"/>
              </w:rPr>
              <w:t>781.242</w:t>
            </w:r>
          </w:p>
        </w:tc>
        <w:tc>
          <w:tcPr>
            <w:tcW w:w="781" w:type="dxa"/>
            <w:tcBorders>
              <w:top w:val="nil"/>
              <w:left w:val="nil"/>
              <w:bottom w:val="single" w:sz="4" w:space="0" w:color="auto"/>
              <w:right w:val="single" w:sz="4" w:space="0" w:color="auto"/>
            </w:tcBorders>
            <w:shd w:val="clear" w:color="auto" w:fill="auto"/>
            <w:vAlign w:val="center"/>
          </w:tcPr>
          <w:p w14:paraId="12B3A8C9" w14:textId="77777777" w:rsidR="007073D4" w:rsidRPr="009E3E4B" w:rsidRDefault="007073D4" w:rsidP="00192F36">
            <w:pPr>
              <w:jc w:val="center"/>
              <w:rPr>
                <w:rFonts w:ascii="Garamond" w:hAnsi="Garamond" w:cs="Arial"/>
                <w:color w:val="212121"/>
                <w:sz w:val="18"/>
                <w:szCs w:val="18"/>
              </w:rPr>
            </w:pPr>
            <w:r w:rsidRPr="009E3E4B">
              <w:rPr>
                <w:rFonts w:ascii="Garamond" w:hAnsi="Garamond" w:cs="Arial"/>
                <w:color w:val="212121"/>
                <w:sz w:val="18"/>
                <w:szCs w:val="18"/>
                <w:lang w:val="es-ES"/>
              </w:rPr>
              <w:t>828.116</w:t>
            </w:r>
          </w:p>
        </w:tc>
        <w:tc>
          <w:tcPr>
            <w:tcW w:w="780" w:type="dxa"/>
            <w:tcBorders>
              <w:top w:val="nil"/>
              <w:left w:val="nil"/>
              <w:bottom w:val="single" w:sz="4" w:space="0" w:color="auto"/>
              <w:right w:val="single" w:sz="4" w:space="0" w:color="auto"/>
            </w:tcBorders>
            <w:shd w:val="clear" w:color="auto" w:fill="auto"/>
            <w:vAlign w:val="center"/>
          </w:tcPr>
          <w:p w14:paraId="115ED601" w14:textId="77777777" w:rsidR="007073D4" w:rsidRPr="009E3E4B" w:rsidRDefault="007073D4" w:rsidP="00192F36">
            <w:pPr>
              <w:jc w:val="center"/>
              <w:rPr>
                <w:rFonts w:ascii="Garamond" w:hAnsi="Garamond" w:cs="Arial"/>
                <w:color w:val="212121"/>
                <w:sz w:val="18"/>
                <w:szCs w:val="18"/>
              </w:rPr>
            </w:pPr>
            <w:r w:rsidRPr="009E3E4B">
              <w:rPr>
                <w:rFonts w:ascii="Garamond" w:hAnsi="Garamond" w:cs="Arial"/>
                <w:color w:val="212121"/>
                <w:sz w:val="18"/>
                <w:szCs w:val="18"/>
                <w:lang w:val="es-ES"/>
              </w:rPr>
              <w:t>877.803</w:t>
            </w:r>
          </w:p>
        </w:tc>
        <w:tc>
          <w:tcPr>
            <w:tcW w:w="781" w:type="dxa"/>
            <w:tcBorders>
              <w:top w:val="nil"/>
              <w:left w:val="nil"/>
              <w:bottom w:val="single" w:sz="4" w:space="0" w:color="auto"/>
              <w:right w:val="single" w:sz="4" w:space="0" w:color="auto"/>
            </w:tcBorders>
            <w:shd w:val="clear" w:color="auto" w:fill="auto"/>
            <w:vAlign w:val="center"/>
          </w:tcPr>
          <w:p w14:paraId="7E449391" w14:textId="77777777" w:rsidR="007073D4" w:rsidRPr="009E3E4B" w:rsidRDefault="007073D4" w:rsidP="00192F36">
            <w:pPr>
              <w:jc w:val="center"/>
              <w:rPr>
                <w:rFonts w:ascii="Garamond" w:hAnsi="Garamond" w:cs="Arial"/>
                <w:color w:val="212121"/>
                <w:sz w:val="18"/>
                <w:szCs w:val="18"/>
              </w:rPr>
            </w:pPr>
            <w:r w:rsidRPr="009E3E4B">
              <w:rPr>
                <w:rFonts w:ascii="Garamond" w:hAnsi="Garamond" w:cs="Arial"/>
                <w:color w:val="212121"/>
                <w:sz w:val="18"/>
                <w:szCs w:val="18"/>
                <w:lang w:val="es-ES"/>
              </w:rPr>
              <w:t>908.526</w:t>
            </w:r>
          </w:p>
        </w:tc>
        <w:tc>
          <w:tcPr>
            <w:tcW w:w="905" w:type="dxa"/>
            <w:tcBorders>
              <w:top w:val="nil"/>
              <w:left w:val="nil"/>
              <w:bottom w:val="single" w:sz="4" w:space="0" w:color="auto"/>
              <w:right w:val="single" w:sz="4" w:space="0" w:color="auto"/>
            </w:tcBorders>
            <w:shd w:val="clear" w:color="auto" w:fill="auto"/>
            <w:vAlign w:val="center"/>
          </w:tcPr>
          <w:p w14:paraId="27DE0C27" w14:textId="77777777" w:rsidR="007073D4" w:rsidRPr="009E3E4B" w:rsidRDefault="007073D4" w:rsidP="00192F36">
            <w:pPr>
              <w:jc w:val="center"/>
              <w:rPr>
                <w:rFonts w:ascii="Garamond" w:hAnsi="Garamond" w:cs="Arial"/>
                <w:color w:val="212121"/>
                <w:sz w:val="18"/>
                <w:szCs w:val="18"/>
              </w:rPr>
            </w:pPr>
            <w:r w:rsidRPr="009E3E4B">
              <w:rPr>
                <w:rFonts w:ascii="Garamond" w:hAnsi="Garamond" w:cs="Arial"/>
                <w:color w:val="212121"/>
                <w:sz w:val="18"/>
                <w:szCs w:val="18"/>
                <w:lang w:val="es-ES"/>
              </w:rPr>
              <w:t>1.000.000</w:t>
            </w:r>
          </w:p>
        </w:tc>
        <w:tc>
          <w:tcPr>
            <w:tcW w:w="905" w:type="dxa"/>
            <w:tcBorders>
              <w:top w:val="nil"/>
              <w:left w:val="nil"/>
              <w:bottom w:val="single" w:sz="4" w:space="0" w:color="auto"/>
              <w:right w:val="single" w:sz="4" w:space="0" w:color="auto"/>
            </w:tcBorders>
            <w:shd w:val="clear" w:color="auto" w:fill="auto"/>
            <w:vAlign w:val="center"/>
          </w:tcPr>
          <w:p w14:paraId="0C84EBFE" w14:textId="77777777" w:rsidR="007073D4" w:rsidRPr="009E3E4B" w:rsidRDefault="007073D4" w:rsidP="00192F36">
            <w:pPr>
              <w:jc w:val="center"/>
              <w:rPr>
                <w:rFonts w:ascii="Garamond" w:hAnsi="Garamond" w:cs="Arial"/>
                <w:color w:val="212121"/>
                <w:sz w:val="18"/>
                <w:szCs w:val="18"/>
              </w:rPr>
            </w:pPr>
            <w:r w:rsidRPr="009E3E4B">
              <w:rPr>
                <w:rFonts w:ascii="Garamond" w:hAnsi="Garamond" w:cs="Arial"/>
                <w:color w:val="212121"/>
                <w:sz w:val="18"/>
                <w:szCs w:val="18"/>
                <w:lang w:val="es-ES"/>
              </w:rPr>
              <w:t>1.300.000</w:t>
            </w:r>
          </w:p>
        </w:tc>
        <w:tc>
          <w:tcPr>
            <w:tcW w:w="886" w:type="dxa"/>
          </w:tcPr>
          <w:p w14:paraId="625E2F1C" w14:textId="3FA1E3D6" w:rsidR="007073D4" w:rsidRPr="00970171" w:rsidRDefault="00C548AC" w:rsidP="00A2708E">
            <w:pPr>
              <w:tabs>
                <w:tab w:val="left" w:pos="2013"/>
              </w:tabs>
              <w:spacing w:before="163"/>
              <w:jc w:val="both"/>
              <w:rPr>
                <w:rFonts w:ascii="Garamond" w:eastAsia="Arial" w:hAnsi="Garamond" w:cs="Arial"/>
                <w:color w:val="2D2D2D"/>
                <w:sz w:val="18"/>
                <w:szCs w:val="18"/>
              </w:rPr>
            </w:pPr>
            <w:r>
              <w:rPr>
                <w:rFonts w:ascii="Garamond" w:eastAsia="Arial" w:hAnsi="Garamond" w:cs="Arial"/>
                <w:color w:val="2D2D2D"/>
                <w:sz w:val="18"/>
                <w:szCs w:val="18"/>
              </w:rPr>
              <w:t>1.423.500</w:t>
            </w:r>
          </w:p>
        </w:tc>
        <w:tc>
          <w:tcPr>
            <w:tcW w:w="438" w:type="dxa"/>
          </w:tcPr>
          <w:p w14:paraId="3C3001F4" w14:textId="19450285" w:rsidR="007073D4" w:rsidRPr="007073D4" w:rsidRDefault="008905D0" w:rsidP="00A2708E">
            <w:pPr>
              <w:tabs>
                <w:tab w:val="left" w:pos="2013"/>
              </w:tabs>
              <w:spacing w:before="163"/>
              <w:jc w:val="both"/>
              <w:rPr>
                <w:rFonts w:ascii="Garamond" w:eastAsia="Arial" w:hAnsi="Garamond" w:cs="Arial"/>
                <w:color w:val="2D2D2D"/>
                <w:sz w:val="18"/>
                <w:szCs w:val="18"/>
                <w:highlight w:val="yellow"/>
              </w:rPr>
            </w:pPr>
            <w:r>
              <w:rPr>
                <w:rFonts w:ascii="Garamond" w:eastAsia="Arial" w:hAnsi="Garamond" w:cs="Arial"/>
                <w:color w:val="2D2D2D"/>
                <w:sz w:val="18"/>
                <w:szCs w:val="18"/>
                <w:highlight w:val="yellow"/>
              </w:rPr>
              <w:t>1.559.301</w:t>
            </w:r>
          </w:p>
        </w:tc>
      </w:tr>
      <w:tr w:rsidR="008905D0" w:rsidRPr="009E3E4B" w14:paraId="2B4C96E3" w14:textId="18C7B8CC" w:rsidTr="007073D4">
        <w:tc>
          <w:tcPr>
            <w:tcW w:w="996" w:type="dxa"/>
            <w:shd w:val="clear" w:color="auto" w:fill="E7E6E6" w:themeFill="background2"/>
          </w:tcPr>
          <w:p w14:paraId="5207D595" w14:textId="77777777" w:rsidR="007073D4" w:rsidRPr="00823C8C" w:rsidRDefault="007073D4" w:rsidP="009E3E4B">
            <w:pPr>
              <w:tabs>
                <w:tab w:val="left" w:pos="2013"/>
              </w:tabs>
              <w:spacing w:before="163"/>
              <w:jc w:val="both"/>
              <w:rPr>
                <w:rFonts w:ascii="Garamond" w:eastAsia="Arial" w:hAnsi="Garamond" w:cs="Arial"/>
                <w:b/>
                <w:color w:val="2D2D2D"/>
                <w:sz w:val="18"/>
                <w:szCs w:val="18"/>
              </w:rPr>
            </w:pPr>
            <w:r w:rsidRPr="00823C8C">
              <w:rPr>
                <w:rFonts w:ascii="Garamond" w:eastAsia="Arial" w:hAnsi="Garamond" w:cs="Arial"/>
                <w:b/>
                <w:color w:val="2D2D2D"/>
                <w:sz w:val="18"/>
                <w:szCs w:val="18"/>
              </w:rPr>
              <w:t>% Variación</w:t>
            </w:r>
          </w:p>
        </w:tc>
        <w:tc>
          <w:tcPr>
            <w:tcW w:w="796" w:type="dxa"/>
            <w:tcBorders>
              <w:top w:val="nil"/>
              <w:left w:val="nil"/>
              <w:bottom w:val="single" w:sz="4" w:space="0" w:color="auto"/>
              <w:right w:val="single" w:sz="4" w:space="0" w:color="auto"/>
            </w:tcBorders>
            <w:shd w:val="clear" w:color="auto" w:fill="auto"/>
            <w:vAlign w:val="center"/>
          </w:tcPr>
          <w:p w14:paraId="11999ACF" w14:textId="77777777" w:rsidR="007073D4" w:rsidRPr="009E3E4B" w:rsidRDefault="007073D4" w:rsidP="009E3E4B">
            <w:pPr>
              <w:jc w:val="center"/>
              <w:rPr>
                <w:rFonts w:ascii="Garamond" w:hAnsi="Garamond" w:cs="Arial"/>
                <w:bCs/>
                <w:color w:val="080505"/>
                <w:sz w:val="18"/>
                <w:szCs w:val="18"/>
              </w:rPr>
            </w:pPr>
            <w:r w:rsidRPr="009E3E4B">
              <w:rPr>
                <w:rFonts w:ascii="Garamond" w:hAnsi="Garamond" w:cs="Arial"/>
                <w:bCs/>
                <w:color w:val="080505"/>
                <w:sz w:val="18"/>
                <w:szCs w:val="18"/>
                <w:lang w:val="es-ES"/>
              </w:rPr>
              <w:t>7,00%</w:t>
            </w:r>
          </w:p>
        </w:tc>
        <w:tc>
          <w:tcPr>
            <w:tcW w:w="780" w:type="dxa"/>
            <w:tcBorders>
              <w:top w:val="nil"/>
              <w:left w:val="nil"/>
              <w:bottom w:val="single" w:sz="4" w:space="0" w:color="auto"/>
              <w:right w:val="single" w:sz="4" w:space="0" w:color="auto"/>
            </w:tcBorders>
            <w:shd w:val="clear" w:color="auto" w:fill="auto"/>
            <w:vAlign w:val="center"/>
          </w:tcPr>
          <w:p w14:paraId="4CD4BD55" w14:textId="77777777" w:rsidR="007073D4" w:rsidRPr="009E3E4B" w:rsidRDefault="007073D4" w:rsidP="009E3E4B">
            <w:pPr>
              <w:jc w:val="center"/>
              <w:rPr>
                <w:rFonts w:ascii="Garamond" w:hAnsi="Garamond" w:cs="Arial"/>
                <w:bCs/>
                <w:color w:val="080505"/>
                <w:sz w:val="18"/>
                <w:szCs w:val="18"/>
              </w:rPr>
            </w:pPr>
            <w:r w:rsidRPr="009E3E4B">
              <w:rPr>
                <w:rFonts w:ascii="Garamond" w:hAnsi="Garamond" w:cs="Arial"/>
                <w:bCs/>
                <w:color w:val="080505"/>
                <w:sz w:val="18"/>
                <w:szCs w:val="18"/>
                <w:lang w:val="es-ES"/>
              </w:rPr>
              <w:t>5,90%</w:t>
            </w:r>
          </w:p>
        </w:tc>
        <w:tc>
          <w:tcPr>
            <w:tcW w:w="780" w:type="dxa"/>
            <w:tcBorders>
              <w:top w:val="nil"/>
              <w:left w:val="nil"/>
              <w:bottom w:val="single" w:sz="4" w:space="0" w:color="auto"/>
              <w:right w:val="single" w:sz="4" w:space="0" w:color="auto"/>
            </w:tcBorders>
            <w:shd w:val="clear" w:color="auto" w:fill="auto"/>
            <w:vAlign w:val="center"/>
          </w:tcPr>
          <w:p w14:paraId="18704052" w14:textId="77777777" w:rsidR="007073D4" w:rsidRPr="009E3E4B" w:rsidRDefault="007073D4" w:rsidP="009E3E4B">
            <w:pPr>
              <w:jc w:val="center"/>
              <w:rPr>
                <w:rFonts w:ascii="Garamond" w:hAnsi="Garamond" w:cs="Arial"/>
                <w:bCs/>
                <w:color w:val="080505"/>
                <w:sz w:val="18"/>
                <w:szCs w:val="18"/>
              </w:rPr>
            </w:pPr>
            <w:r w:rsidRPr="009E3E4B">
              <w:rPr>
                <w:rFonts w:ascii="Garamond" w:hAnsi="Garamond" w:cs="Arial"/>
                <w:bCs/>
                <w:color w:val="080505"/>
                <w:sz w:val="18"/>
                <w:szCs w:val="18"/>
                <w:lang w:val="es-ES"/>
              </w:rPr>
              <w:t>6,00%</w:t>
            </w:r>
          </w:p>
        </w:tc>
        <w:tc>
          <w:tcPr>
            <w:tcW w:w="781" w:type="dxa"/>
            <w:tcBorders>
              <w:top w:val="nil"/>
              <w:left w:val="nil"/>
              <w:bottom w:val="single" w:sz="4" w:space="0" w:color="auto"/>
              <w:right w:val="single" w:sz="4" w:space="0" w:color="auto"/>
            </w:tcBorders>
            <w:shd w:val="clear" w:color="auto" w:fill="auto"/>
            <w:vAlign w:val="center"/>
          </w:tcPr>
          <w:p w14:paraId="2560467C" w14:textId="77777777" w:rsidR="007073D4" w:rsidRPr="009E3E4B" w:rsidRDefault="007073D4" w:rsidP="009E3E4B">
            <w:pPr>
              <w:jc w:val="center"/>
              <w:rPr>
                <w:rFonts w:ascii="Garamond" w:hAnsi="Garamond" w:cs="Arial"/>
                <w:bCs/>
                <w:color w:val="080505"/>
                <w:sz w:val="18"/>
                <w:szCs w:val="18"/>
              </w:rPr>
            </w:pPr>
            <w:r w:rsidRPr="009E3E4B">
              <w:rPr>
                <w:rFonts w:ascii="Garamond" w:hAnsi="Garamond" w:cs="Arial"/>
                <w:bCs/>
                <w:color w:val="080505"/>
                <w:sz w:val="18"/>
                <w:szCs w:val="18"/>
                <w:lang w:val="es-ES"/>
              </w:rPr>
              <w:t>6,00%</w:t>
            </w:r>
          </w:p>
        </w:tc>
        <w:tc>
          <w:tcPr>
            <w:tcW w:w="780" w:type="dxa"/>
            <w:tcBorders>
              <w:top w:val="nil"/>
              <w:left w:val="nil"/>
              <w:bottom w:val="single" w:sz="4" w:space="0" w:color="auto"/>
              <w:right w:val="single" w:sz="4" w:space="0" w:color="auto"/>
            </w:tcBorders>
            <w:shd w:val="clear" w:color="auto" w:fill="auto"/>
            <w:vAlign w:val="center"/>
          </w:tcPr>
          <w:p w14:paraId="797CBB77" w14:textId="77777777" w:rsidR="007073D4" w:rsidRPr="009E3E4B" w:rsidRDefault="007073D4" w:rsidP="009E3E4B">
            <w:pPr>
              <w:jc w:val="center"/>
              <w:rPr>
                <w:rFonts w:ascii="Garamond" w:hAnsi="Garamond" w:cs="Arial"/>
                <w:bCs/>
                <w:color w:val="080505"/>
                <w:sz w:val="18"/>
                <w:szCs w:val="18"/>
              </w:rPr>
            </w:pPr>
            <w:r w:rsidRPr="009E3E4B">
              <w:rPr>
                <w:rFonts w:ascii="Garamond" w:hAnsi="Garamond" w:cs="Arial"/>
                <w:bCs/>
                <w:color w:val="080505"/>
                <w:sz w:val="18"/>
                <w:szCs w:val="18"/>
                <w:lang w:val="es-ES"/>
              </w:rPr>
              <w:t>3,50%</w:t>
            </w:r>
          </w:p>
        </w:tc>
        <w:tc>
          <w:tcPr>
            <w:tcW w:w="781" w:type="dxa"/>
            <w:tcBorders>
              <w:top w:val="nil"/>
              <w:left w:val="nil"/>
              <w:bottom w:val="single" w:sz="4" w:space="0" w:color="auto"/>
              <w:right w:val="single" w:sz="4" w:space="0" w:color="auto"/>
            </w:tcBorders>
            <w:shd w:val="clear" w:color="auto" w:fill="auto"/>
            <w:vAlign w:val="center"/>
          </w:tcPr>
          <w:p w14:paraId="4130BBD1" w14:textId="77777777" w:rsidR="007073D4" w:rsidRPr="009E3E4B" w:rsidRDefault="007073D4" w:rsidP="009E3E4B">
            <w:pPr>
              <w:jc w:val="center"/>
              <w:rPr>
                <w:rFonts w:ascii="Garamond" w:hAnsi="Garamond" w:cs="Arial"/>
                <w:bCs/>
                <w:color w:val="0D0D0D"/>
                <w:sz w:val="18"/>
                <w:szCs w:val="18"/>
              </w:rPr>
            </w:pPr>
            <w:r w:rsidRPr="009E3E4B">
              <w:rPr>
                <w:rFonts w:ascii="Garamond" w:hAnsi="Garamond" w:cs="Arial"/>
                <w:bCs/>
                <w:color w:val="0D0D0D"/>
                <w:sz w:val="18"/>
                <w:szCs w:val="18"/>
                <w:lang w:val="es-ES"/>
              </w:rPr>
              <w:t>10,07%</w:t>
            </w:r>
          </w:p>
        </w:tc>
        <w:tc>
          <w:tcPr>
            <w:tcW w:w="905" w:type="dxa"/>
            <w:tcBorders>
              <w:top w:val="nil"/>
              <w:left w:val="nil"/>
              <w:bottom w:val="single" w:sz="4" w:space="0" w:color="auto"/>
              <w:right w:val="single" w:sz="4" w:space="0" w:color="auto"/>
            </w:tcBorders>
            <w:shd w:val="clear" w:color="auto" w:fill="auto"/>
            <w:vAlign w:val="center"/>
          </w:tcPr>
          <w:p w14:paraId="05A216DF" w14:textId="77777777" w:rsidR="007073D4" w:rsidRPr="009E3E4B" w:rsidRDefault="007073D4" w:rsidP="009E3E4B">
            <w:pPr>
              <w:jc w:val="center"/>
              <w:rPr>
                <w:rFonts w:ascii="Garamond" w:hAnsi="Garamond" w:cs="Arial"/>
                <w:bCs/>
                <w:color w:val="0D0D0D"/>
                <w:sz w:val="18"/>
                <w:szCs w:val="18"/>
              </w:rPr>
            </w:pPr>
            <w:r w:rsidRPr="009E3E4B">
              <w:rPr>
                <w:rFonts w:ascii="Garamond" w:hAnsi="Garamond" w:cs="Arial"/>
                <w:bCs/>
                <w:color w:val="0D0D0D"/>
                <w:sz w:val="18"/>
                <w:szCs w:val="18"/>
                <w:lang w:val="es-ES"/>
              </w:rPr>
              <w:t>16,00%</w:t>
            </w:r>
          </w:p>
        </w:tc>
        <w:tc>
          <w:tcPr>
            <w:tcW w:w="905" w:type="dxa"/>
            <w:tcBorders>
              <w:top w:val="nil"/>
              <w:left w:val="nil"/>
              <w:bottom w:val="single" w:sz="4" w:space="0" w:color="auto"/>
              <w:right w:val="single" w:sz="4" w:space="0" w:color="auto"/>
            </w:tcBorders>
            <w:shd w:val="clear" w:color="auto" w:fill="auto"/>
            <w:vAlign w:val="center"/>
          </w:tcPr>
          <w:p w14:paraId="3654299A" w14:textId="77777777" w:rsidR="007073D4" w:rsidRPr="009E3E4B" w:rsidRDefault="007073D4" w:rsidP="009E3E4B">
            <w:pPr>
              <w:jc w:val="center"/>
              <w:rPr>
                <w:rFonts w:ascii="Garamond" w:hAnsi="Garamond" w:cs="Arial"/>
                <w:bCs/>
                <w:color w:val="0D0D0D"/>
                <w:sz w:val="18"/>
                <w:szCs w:val="18"/>
              </w:rPr>
            </w:pPr>
            <w:r w:rsidRPr="009E3E4B">
              <w:rPr>
                <w:rFonts w:ascii="Garamond" w:hAnsi="Garamond" w:cs="Arial"/>
                <w:bCs/>
                <w:color w:val="0D0D0D"/>
                <w:sz w:val="18"/>
                <w:szCs w:val="18"/>
                <w:lang w:val="es-ES"/>
              </w:rPr>
              <w:t>12,07%</w:t>
            </w:r>
          </w:p>
        </w:tc>
        <w:tc>
          <w:tcPr>
            <w:tcW w:w="886" w:type="dxa"/>
            <w:tcBorders>
              <w:top w:val="nil"/>
              <w:left w:val="nil"/>
              <w:bottom w:val="single" w:sz="4" w:space="0" w:color="auto"/>
              <w:right w:val="single" w:sz="4" w:space="0" w:color="auto"/>
            </w:tcBorders>
            <w:shd w:val="clear" w:color="auto" w:fill="auto"/>
            <w:vAlign w:val="center"/>
          </w:tcPr>
          <w:p w14:paraId="55CCC273" w14:textId="0173519C" w:rsidR="007073D4" w:rsidRPr="00970171" w:rsidRDefault="00C548AC" w:rsidP="009E3E4B">
            <w:pPr>
              <w:jc w:val="center"/>
              <w:rPr>
                <w:rFonts w:ascii="Garamond" w:hAnsi="Garamond" w:cs="Arial"/>
                <w:bCs/>
                <w:color w:val="E8050E"/>
                <w:sz w:val="18"/>
                <w:szCs w:val="18"/>
              </w:rPr>
            </w:pPr>
            <w:r w:rsidRPr="00C548AC">
              <w:rPr>
                <w:rFonts w:ascii="Garamond" w:hAnsi="Garamond" w:cs="Arial"/>
                <w:bCs/>
                <w:sz w:val="18"/>
                <w:szCs w:val="18"/>
              </w:rPr>
              <w:t>9,5%</w:t>
            </w:r>
            <w:r w:rsidR="007073D4" w:rsidRPr="00C548AC">
              <w:rPr>
                <w:rFonts w:ascii="Garamond" w:hAnsi="Garamond" w:cs="Arial"/>
                <w:bCs/>
                <w:sz w:val="18"/>
                <w:szCs w:val="18"/>
              </w:rPr>
              <w:t> </w:t>
            </w:r>
          </w:p>
        </w:tc>
        <w:tc>
          <w:tcPr>
            <w:tcW w:w="438" w:type="dxa"/>
            <w:tcBorders>
              <w:top w:val="nil"/>
              <w:left w:val="nil"/>
              <w:bottom w:val="single" w:sz="4" w:space="0" w:color="auto"/>
              <w:right w:val="single" w:sz="4" w:space="0" w:color="auto"/>
            </w:tcBorders>
          </w:tcPr>
          <w:p w14:paraId="410924B4" w14:textId="3BAE2BB0" w:rsidR="007073D4" w:rsidRPr="007073D4" w:rsidRDefault="0026458D" w:rsidP="009E3E4B">
            <w:pPr>
              <w:jc w:val="center"/>
              <w:rPr>
                <w:rFonts w:ascii="Garamond" w:hAnsi="Garamond" w:cs="Arial"/>
                <w:bCs/>
                <w:color w:val="E8050E"/>
                <w:sz w:val="18"/>
                <w:szCs w:val="18"/>
                <w:highlight w:val="yellow"/>
              </w:rPr>
            </w:pPr>
            <w:r w:rsidRPr="00415F4F">
              <w:rPr>
                <w:rFonts w:ascii="Garamond" w:hAnsi="Garamond" w:cs="Arial"/>
                <w:bCs/>
                <w:sz w:val="18"/>
                <w:szCs w:val="18"/>
              </w:rPr>
              <w:t>9,54%</w:t>
            </w:r>
          </w:p>
        </w:tc>
      </w:tr>
    </w:tbl>
    <w:p w14:paraId="34454587" w14:textId="77777777" w:rsidR="005D0635" w:rsidRDefault="005D0635" w:rsidP="004D6948">
      <w:pPr>
        <w:tabs>
          <w:tab w:val="left" w:pos="2013"/>
        </w:tabs>
        <w:spacing w:before="163" w:after="0" w:line="240" w:lineRule="auto"/>
        <w:jc w:val="center"/>
        <w:rPr>
          <w:rFonts w:ascii="Garamond" w:eastAsia="Arial" w:hAnsi="Garamond" w:cs="Arial"/>
          <w:color w:val="2D2D2D"/>
          <w:sz w:val="18"/>
          <w:szCs w:val="18"/>
        </w:rPr>
      </w:pPr>
      <w:r w:rsidRPr="006A1BAE">
        <w:rPr>
          <w:rFonts w:ascii="Garamond" w:eastAsia="Arial" w:hAnsi="Garamond" w:cs="Arial"/>
          <w:color w:val="2D2D2D"/>
          <w:sz w:val="18"/>
          <w:szCs w:val="18"/>
        </w:rPr>
        <w:t>Fuente: Datos del Banco de la Republica - https://www.banrep.gov.co/es/estadisticas/salarios</w:t>
      </w:r>
      <w:r w:rsidR="002052D6" w:rsidRPr="006A1BAE">
        <w:rPr>
          <w:rStyle w:val="Refdenotaalpie"/>
          <w:rFonts w:ascii="Garamond" w:eastAsia="Arial" w:hAnsi="Garamond" w:cs="Arial"/>
          <w:color w:val="2D2D2D"/>
          <w:sz w:val="18"/>
          <w:szCs w:val="18"/>
        </w:rPr>
        <w:footnoteReference w:id="6"/>
      </w:r>
    </w:p>
    <w:p w14:paraId="60891552" w14:textId="77777777" w:rsidR="004D6948" w:rsidRPr="004D6948" w:rsidRDefault="004D6948" w:rsidP="004D6948">
      <w:pPr>
        <w:tabs>
          <w:tab w:val="left" w:pos="2013"/>
        </w:tabs>
        <w:spacing w:before="163" w:after="0" w:line="240" w:lineRule="auto"/>
        <w:jc w:val="center"/>
        <w:rPr>
          <w:rFonts w:ascii="Garamond" w:eastAsia="Arial" w:hAnsi="Garamond" w:cs="Arial"/>
          <w:color w:val="2D2D2D"/>
          <w:sz w:val="18"/>
          <w:szCs w:val="18"/>
        </w:rPr>
      </w:pPr>
    </w:p>
    <w:p w14:paraId="0603DD5C" w14:textId="40275FB8" w:rsidR="00A65B75" w:rsidRDefault="001E1D6D" w:rsidP="004D6948">
      <w:pPr>
        <w:tabs>
          <w:tab w:val="left" w:pos="2013"/>
        </w:tabs>
        <w:spacing w:after="0" w:line="360" w:lineRule="auto"/>
        <w:jc w:val="both"/>
        <w:rPr>
          <w:rFonts w:ascii="Garamond" w:eastAsia="Arial" w:hAnsi="Garamond" w:cs="Arial"/>
          <w:color w:val="2D2D2D"/>
          <w:sz w:val="24"/>
          <w:szCs w:val="24"/>
        </w:rPr>
      </w:pPr>
      <w:r w:rsidRPr="001E1D6D">
        <w:rPr>
          <w:rFonts w:ascii="Garamond" w:eastAsia="Arial" w:hAnsi="Garamond" w:cs="Arial"/>
          <w:color w:val="2D2D2D"/>
          <w:sz w:val="24"/>
          <w:szCs w:val="24"/>
        </w:rPr>
        <w:t xml:space="preserve">Considerando que el comportamiento de incremento en los costos de la matrícula en la IES Privadas obedece al crecimiento de la capacidad adquisitivas de las personas, se considera el crecimiento en los costos de las matrículas con un factor de crecimiento anual esperado de </w:t>
      </w:r>
      <w:r w:rsidR="007F7834">
        <w:rPr>
          <w:rFonts w:ascii="Garamond" w:eastAsia="Arial" w:hAnsi="Garamond" w:cs="Arial"/>
          <w:color w:val="2D2D2D"/>
          <w:sz w:val="24"/>
          <w:szCs w:val="24"/>
        </w:rPr>
        <w:t>3,6</w:t>
      </w:r>
      <w:r w:rsidR="003D112C" w:rsidRPr="00967F6D">
        <w:rPr>
          <w:rFonts w:ascii="Garamond" w:eastAsia="Arial" w:hAnsi="Garamond" w:cs="Arial"/>
          <w:color w:val="2D2D2D"/>
          <w:sz w:val="24"/>
          <w:szCs w:val="24"/>
        </w:rPr>
        <w:t>%</w:t>
      </w:r>
      <w:r w:rsidR="004D6948">
        <w:rPr>
          <w:rFonts w:ascii="Garamond" w:eastAsia="Arial" w:hAnsi="Garamond" w:cs="Arial"/>
          <w:color w:val="2D2D2D"/>
          <w:sz w:val="24"/>
          <w:szCs w:val="24"/>
        </w:rPr>
        <w:t xml:space="preserve"> </w:t>
      </w:r>
      <w:r w:rsidR="007F7834">
        <w:rPr>
          <w:rFonts w:ascii="Garamond" w:eastAsia="Arial" w:hAnsi="Garamond" w:cs="Arial"/>
          <w:color w:val="2D2D2D"/>
          <w:sz w:val="24"/>
          <w:szCs w:val="24"/>
        </w:rPr>
        <w:t>para el año 2026</w:t>
      </w:r>
      <w:r w:rsidR="00A65B75">
        <w:rPr>
          <w:rFonts w:ascii="Garamond" w:eastAsia="Arial" w:hAnsi="Garamond" w:cs="Arial"/>
          <w:color w:val="2D2D2D"/>
          <w:sz w:val="24"/>
          <w:szCs w:val="24"/>
        </w:rPr>
        <w:t xml:space="preserve"> </w:t>
      </w:r>
      <w:r w:rsidRPr="001E1D6D">
        <w:rPr>
          <w:rFonts w:ascii="Garamond" w:eastAsia="Arial" w:hAnsi="Garamond" w:cs="Arial"/>
          <w:color w:val="2D2D2D"/>
          <w:sz w:val="24"/>
          <w:szCs w:val="24"/>
        </w:rPr>
        <w:t>y se proyecta en el tiempo para efectos de cobertura de la cohorte completa académica</w:t>
      </w:r>
      <w:r>
        <w:rPr>
          <w:rFonts w:ascii="Garamond" w:eastAsia="Arial" w:hAnsi="Garamond" w:cs="Arial"/>
          <w:color w:val="2D2D2D"/>
          <w:sz w:val="24"/>
          <w:szCs w:val="24"/>
        </w:rPr>
        <w:t xml:space="preserve"> de cada uno de la de formación.</w:t>
      </w:r>
    </w:p>
    <w:p w14:paraId="5D4FBB7B" w14:textId="77777777" w:rsidR="004D6948" w:rsidRDefault="004D6948" w:rsidP="004D6948">
      <w:pPr>
        <w:tabs>
          <w:tab w:val="left" w:pos="2013"/>
        </w:tabs>
        <w:spacing w:after="0" w:line="360" w:lineRule="auto"/>
        <w:jc w:val="both"/>
        <w:rPr>
          <w:rFonts w:ascii="Garamond" w:eastAsia="Arial" w:hAnsi="Garamond" w:cs="Arial"/>
          <w:color w:val="2D2D2D"/>
          <w:sz w:val="24"/>
          <w:szCs w:val="24"/>
        </w:rPr>
      </w:pPr>
    </w:p>
    <w:p w14:paraId="4A33E73B" w14:textId="77777777" w:rsidR="007030AD" w:rsidRDefault="007030AD" w:rsidP="003C60AF">
      <w:pPr>
        <w:rPr>
          <w:rFonts w:ascii="Garamond" w:eastAsia="Arial" w:hAnsi="Garamond" w:cs="Arial"/>
          <w:color w:val="2D2D2D"/>
          <w:sz w:val="24"/>
          <w:szCs w:val="24"/>
          <w:lang w:val="es-ES"/>
        </w:rPr>
      </w:pPr>
      <w:r>
        <w:rPr>
          <w:rFonts w:ascii="Garamond" w:eastAsia="Arial" w:hAnsi="Garamond" w:cs="Arial"/>
          <w:color w:val="2D2D2D"/>
          <w:sz w:val="24"/>
          <w:szCs w:val="24"/>
          <w:lang w:val="es-ES"/>
        </w:rPr>
        <w:lastRenderedPageBreak/>
        <w:t>Tabla 1</w:t>
      </w:r>
      <w:r w:rsidR="00E55020">
        <w:rPr>
          <w:rFonts w:ascii="Garamond" w:eastAsia="Arial" w:hAnsi="Garamond" w:cs="Arial"/>
          <w:color w:val="2D2D2D"/>
          <w:sz w:val="24"/>
          <w:szCs w:val="24"/>
          <w:lang w:val="es-ES"/>
        </w:rPr>
        <w:t>1</w:t>
      </w:r>
      <w:r>
        <w:rPr>
          <w:rFonts w:ascii="Garamond" w:eastAsia="Arial" w:hAnsi="Garamond" w:cs="Arial"/>
          <w:color w:val="2D2D2D"/>
          <w:sz w:val="24"/>
          <w:szCs w:val="24"/>
          <w:lang w:val="es-ES"/>
        </w:rPr>
        <w:t xml:space="preserve">. Crecimiento anual de las matriculas </w:t>
      </w:r>
    </w:p>
    <w:p w14:paraId="6896F7FF" w14:textId="49C46371" w:rsidR="00F53CF0" w:rsidRDefault="00F53CF0" w:rsidP="00A00C86">
      <w:pPr>
        <w:jc w:val="center"/>
        <w:rPr>
          <w:rFonts w:ascii="Garamond" w:eastAsia="Arial" w:hAnsi="Garamond" w:cs="Arial"/>
          <w:color w:val="2D2D2D"/>
          <w:sz w:val="24"/>
          <w:szCs w:val="24"/>
        </w:rPr>
      </w:pPr>
      <w:r w:rsidRPr="00F53CF0">
        <w:rPr>
          <w:rFonts w:ascii="Garamond" w:eastAsia="Arial" w:hAnsi="Garamond" w:cs="Arial"/>
          <w:noProof/>
          <w:color w:val="2D2D2D"/>
          <w:sz w:val="24"/>
          <w:szCs w:val="24"/>
        </w:rPr>
        <w:drawing>
          <wp:inline distT="0" distB="0" distL="0" distR="0" wp14:anchorId="0E27BCAC" wp14:editId="0CF3FD82">
            <wp:extent cx="6218301" cy="8001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54268" cy="817595"/>
                    </a:xfrm>
                    <a:prstGeom prst="rect">
                      <a:avLst/>
                    </a:prstGeom>
                  </pic:spPr>
                </pic:pic>
              </a:graphicData>
            </a:graphic>
          </wp:inline>
        </w:drawing>
      </w:r>
    </w:p>
    <w:p w14:paraId="362B9E92" w14:textId="38550C51" w:rsidR="00A65B75" w:rsidRDefault="00A00C86" w:rsidP="00F53CF0">
      <w:pPr>
        <w:jc w:val="center"/>
        <w:rPr>
          <w:rFonts w:ascii="Garamond" w:eastAsia="Arial" w:hAnsi="Garamond" w:cs="Arial"/>
          <w:color w:val="2D2D2D"/>
          <w:sz w:val="24"/>
          <w:szCs w:val="24"/>
          <w:lang w:val="es-ES"/>
        </w:rPr>
      </w:pPr>
      <w:r>
        <w:rPr>
          <w:rFonts w:ascii="Garamond" w:eastAsia="Arial" w:hAnsi="Garamond" w:cs="Arial"/>
          <w:color w:val="2D2D2D"/>
          <w:sz w:val="24"/>
          <w:szCs w:val="24"/>
        </w:rPr>
        <w:t>Fuente: Calculadora de ATENEA</w:t>
      </w:r>
    </w:p>
    <w:p w14:paraId="426F2779" w14:textId="359CEF57" w:rsidR="008E06E4" w:rsidRDefault="008E06E4" w:rsidP="006354A3">
      <w:pPr>
        <w:spacing w:after="0" w:line="360" w:lineRule="auto"/>
        <w:jc w:val="both"/>
        <w:rPr>
          <w:rFonts w:ascii="Garamond" w:eastAsia="Arial" w:hAnsi="Garamond" w:cs="Arial"/>
          <w:color w:val="2D2D2D"/>
          <w:sz w:val="24"/>
          <w:szCs w:val="24"/>
          <w:lang w:val="es-ES"/>
        </w:rPr>
      </w:pPr>
      <w:r w:rsidRPr="008E06E4">
        <w:rPr>
          <w:rFonts w:ascii="Garamond" w:eastAsia="Arial" w:hAnsi="Garamond" w:cs="Arial"/>
          <w:color w:val="2D2D2D"/>
          <w:sz w:val="24"/>
          <w:szCs w:val="24"/>
          <w:lang w:val="es-ES"/>
        </w:rPr>
        <w:t>Finalmente, desde la Agencia Distrital para la Educación Superior, Ciencia y Tecnología ATENEA, se buscó desarrollar una herramienta para poner a disposición de los fondos de desarrollo local (FDL) si así lo consideraban, y permitirles facilitar el análisis al cumplimiento de metas de las localidades por medio de una calculadora de Excel formulada con los valores de proyección mencionados anteriormente para los costos de matrícula de los programas académicos en sus diferentes niveles, profesional, tecnólogo y técnico profesional.</w:t>
      </w:r>
    </w:p>
    <w:p w14:paraId="3D4A1E08" w14:textId="77777777" w:rsidR="006354A3" w:rsidRPr="008E06E4" w:rsidRDefault="006354A3" w:rsidP="006354A3">
      <w:pPr>
        <w:spacing w:after="0" w:line="360" w:lineRule="auto"/>
        <w:jc w:val="both"/>
        <w:rPr>
          <w:rFonts w:ascii="Garamond" w:eastAsia="Arial" w:hAnsi="Garamond" w:cs="Arial"/>
          <w:color w:val="2D2D2D"/>
          <w:sz w:val="24"/>
          <w:szCs w:val="24"/>
          <w:lang w:val="es-ES"/>
        </w:rPr>
      </w:pPr>
    </w:p>
    <w:p w14:paraId="5F6EE0E9" w14:textId="77777777" w:rsidR="00C953DD" w:rsidRDefault="008E06E4" w:rsidP="006354A3">
      <w:pPr>
        <w:tabs>
          <w:tab w:val="left" w:pos="2013"/>
        </w:tabs>
        <w:spacing w:after="0" w:line="360" w:lineRule="auto"/>
        <w:jc w:val="both"/>
        <w:rPr>
          <w:rFonts w:ascii="Garamond" w:eastAsia="Arial" w:hAnsi="Garamond" w:cs="Arial"/>
          <w:color w:val="2D2D2D"/>
          <w:sz w:val="24"/>
          <w:szCs w:val="24"/>
          <w:lang w:val="es-ES"/>
        </w:rPr>
      </w:pPr>
      <w:r w:rsidRPr="008E06E4">
        <w:rPr>
          <w:rFonts w:ascii="Garamond" w:eastAsia="Arial" w:hAnsi="Garamond" w:cs="Arial"/>
          <w:color w:val="2D2D2D"/>
          <w:sz w:val="24"/>
          <w:szCs w:val="24"/>
          <w:lang w:val="es-ES"/>
        </w:rPr>
        <w:t>La herramienta se desarrolló desde ATENEA, se presentó a los FDL en las mesas de trabajo donde se explicó su formulación y funcionamiento para hacer transparente el proceso de cálculos, y todas estuvieron de acuerdo en su implementación, razón por la cual se incorpora el listado de documentos anexos de soporte del convenio.</w:t>
      </w:r>
    </w:p>
    <w:p w14:paraId="3BB739D7" w14:textId="77777777" w:rsidR="001B45E6" w:rsidRDefault="001B45E6" w:rsidP="004230CC">
      <w:pPr>
        <w:tabs>
          <w:tab w:val="left" w:pos="2013"/>
        </w:tabs>
        <w:spacing w:before="163" w:after="0" w:line="240" w:lineRule="auto"/>
        <w:jc w:val="center"/>
        <w:rPr>
          <w:rFonts w:ascii="Garamond" w:eastAsia="Arial" w:hAnsi="Garamond" w:cs="Arial"/>
          <w:color w:val="2D2D2D"/>
          <w:sz w:val="18"/>
          <w:szCs w:val="18"/>
          <w:lang w:val="es-ES"/>
        </w:rPr>
        <w:sectPr w:rsidR="001B45E6">
          <w:headerReference w:type="default" r:id="rId21"/>
          <w:footerReference w:type="default" r:id="rId22"/>
          <w:pgSz w:w="12240" w:h="15840"/>
          <w:pgMar w:top="1417" w:right="1701" w:bottom="1417" w:left="1701" w:header="708" w:footer="708" w:gutter="0"/>
          <w:cols w:space="708"/>
          <w:docGrid w:linePitch="360"/>
        </w:sectPr>
      </w:pPr>
    </w:p>
    <w:p w14:paraId="7F32B5DB" w14:textId="3833E068" w:rsidR="001B45E6" w:rsidRDefault="00E473BC" w:rsidP="001B45E6">
      <w:pPr>
        <w:tabs>
          <w:tab w:val="left" w:pos="2013"/>
        </w:tabs>
        <w:spacing w:before="163" w:after="0" w:line="240" w:lineRule="auto"/>
        <w:jc w:val="center"/>
        <w:rPr>
          <w:rFonts w:ascii="Garamond" w:eastAsia="Arial" w:hAnsi="Garamond" w:cs="Arial"/>
          <w:color w:val="2D2D2D"/>
          <w:sz w:val="18"/>
          <w:szCs w:val="18"/>
          <w:lang w:val="es-ES"/>
        </w:rPr>
      </w:pPr>
      <w:r w:rsidRPr="00E473BC">
        <w:rPr>
          <w:rFonts w:ascii="Garamond" w:eastAsia="Arial" w:hAnsi="Garamond" w:cs="Arial"/>
          <w:noProof/>
          <w:color w:val="2D2D2D"/>
          <w:sz w:val="18"/>
          <w:szCs w:val="18"/>
          <w:lang w:val="es-ES" w:eastAsia="es-ES"/>
        </w:rPr>
        <w:lastRenderedPageBreak/>
        <w:drawing>
          <wp:inline distT="0" distB="0" distL="0" distR="0" wp14:anchorId="3934B9F7" wp14:editId="5D59673E">
            <wp:extent cx="8257540" cy="3187700"/>
            <wp:effectExtent l="0" t="0" r="0" b="0"/>
            <wp:docPr id="1413735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73532" name=""/>
                    <pic:cNvPicPr/>
                  </pic:nvPicPr>
                  <pic:blipFill>
                    <a:blip r:embed="rId23"/>
                    <a:stretch>
                      <a:fillRect/>
                    </a:stretch>
                  </pic:blipFill>
                  <pic:spPr>
                    <a:xfrm>
                      <a:off x="0" y="0"/>
                      <a:ext cx="8257540" cy="3187700"/>
                    </a:xfrm>
                    <a:prstGeom prst="rect">
                      <a:avLst/>
                    </a:prstGeom>
                  </pic:spPr>
                </pic:pic>
              </a:graphicData>
            </a:graphic>
          </wp:inline>
        </w:drawing>
      </w:r>
    </w:p>
    <w:p w14:paraId="5777A112" w14:textId="77777777" w:rsidR="001B45E6" w:rsidRPr="000D51F3" w:rsidRDefault="001B45E6" w:rsidP="001B45E6">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236B1BF6" w14:textId="77777777" w:rsidR="001B45E6" w:rsidRDefault="001B45E6" w:rsidP="001B45E6">
      <w:pPr>
        <w:tabs>
          <w:tab w:val="left" w:pos="2013"/>
        </w:tabs>
        <w:spacing w:before="163" w:after="0" w:line="240" w:lineRule="auto"/>
        <w:jc w:val="center"/>
        <w:rPr>
          <w:rFonts w:ascii="Garamond" w:eastAsia="Arial" w:hAnsi="Garamond" w:cs="Arial"/>
          <w:color w:val="2D2D2D"/>
          <w:sz w:val="18"/>
          <w:szCs w:val="18"/>
          <w:lang w:val="es-ES"/>
        </w:rPr>
        <w:sectPr w:rsidR="001B45E6" w:rsidSect="001B45E6">
          <w:pgSz w:w="15840" w:h="12240" w:orient="landscape"/>
          <w:pgMar w:top="1701" w:right="1418" w:bottom="1701" w:left="1418" w:header="709" w:footer="709" w:gutter="0"/>
          <w:cols w:space="708"/>
          <w:docGrid w:linePitch="360"/>
        </w:sectPr>
      </w:pPr>
    </w:p>
    <w:p w14:paraId="5F1C7FD6" w14:textId="77777777" w:rsidR="00580191" w:rsidRDefault="00F45195" w:rsidP="00580191">
      <w:pPr>
        <w:tabs>
          <w:tab w:val="left" w:pos="2013"/>
        </w:tabs>
        <w:spacing w:before="163" w:after="0" w:line="240" w:lineRule="auto"/>
        <w:rPr>
          <w:rFonts w:ascii="Garamond" w:eastAsia="Arial" w:hAnsi="Garamond" w:cs="Arial"/>
          <w:b/>
          <w:color w:val="2D2D2D"/>
          <w:sz w:val="24"/>
          <w:szCs w:val="24"/>
          <w:lang w:val="es-ES"/>
        </w:rPr>
      </w:pPr>
      <w:r w:rsidRPr="00754132">
        <w:rPr>
          <w:rFonts w:ascii="Garamond" w:eastAsia="Arial" w:hAnsi="Garamond" w:cs="Arial"/>
          <w:b/>
          <w:color w:val="2D2D2D"/>
          <w:sz w:val="24"/>
          <w:szCs w:val="24"/>
          <w:lang w:val="es-ES"/>
        </w:rPr>
        <w:lastRenderedPageBreak/>
        <w:t>CONTEXTO JÓVENES A LA U</w:t>
      </w:r>
    </w:p>
    <w:p w14:paraId="63611BEB" w14:textId="77777777" w:rsidR="00AE629E" w:rsidRPr="00754132" w:rsidRDefault="00AE629E" w:rsidP="00580191">
      <w:pPr>
        <w:tabs>
          <w:tab w:val="left" w:pos="2013"/>
        </w:tabs>
        <w:spacing w:before="163" w:after="0" w:line="240" w:lineRule="auto"/>
        <w:rPr>
          <w:rFonts w:ascii="Garamond" w:eastAsia="Arial" w:hAnsi="Garamond" w:cs="Arial"/>
          <w:b/>
          <w:color w:val="2D2D2D"/>
          <w:sz w:val="24"/>
          <w:szCs w:val="24"/>
          <w:lang w:val="es-ES"/>
        </w:rPr>
      </w:pPr>
    </w:p>
    <w:p w14:paraId="1F78E4C8" w14:textId="00C2AA31" w:rsidR="00580191" w:rsidRDefault="00580191" w:rsidP="00D97CF7">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‘Jóvenes  a  la  U’  fue  una  apuesta de  la  Administración Distrital   que  surgió  en  la Secretaría de Educación del Distrito mediante el proyecto de inversión 7809 de 2020 y que a partir de la creación de la Agencia Distrital para la Educación Superior, la Ciencia y la Tecnología – ATENEA en noviembre de 2021, pasa a estar a cargo de esta entidad y se  incluye  dentro del  proyecto  de inversión  7913  “Implementación del  sistema de educación posmedia para Bogotá D.C”, como una estrategia para el cumplimiento de las metas propuestas tanto en el proyecto, como en el Plan Distrital de Desarrollo 2020 – 2024.</w:t>
      </w:r>
    </w:p>
    <w:p w14:paraId="4707BBF8" w14:textId="77777777" w:rsidR="00D64EC6" w:rsidRPr="00754132" w:rsidRDefault="00D64EC6" w:rsidP="00D97CF7">
      <w:pPr>
        <w:tabs>
          <w:tab w:val="left" w:pos="2013"/>
        </w:tabs>
        <w:spacing w:after="0" w:line="360" w:lineRule="auto"/>
        <w:jc w:val="both"/>
        <w:rPr>
          <w:rFonts w:ascii="Garamond" w:eastAsia="Arial" w:hAnsi="Garamond" w:cs="Arial"/>
          <w:color w:val="2D2D2D"/>
          <w:sz w:val="24"/>
          <w:szCs w:val="24"/>
          <w:lang w:val="es-ES"/>
        </w:rPr>
      </w:pPr>
    </w:p>
    <w:p w14:paraId="7BEDA166" w14:textId="77777777" w:rsidR="007E273E" w:rsidRDefault="00580191" w:rsidP="00D97CF7">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 xml:space="preserve">El objetivo del programa es facilitar el </w:t>
      </w:r>
      <w:r w:rsidR="00271F26" w:rsidRPr="00754132">
        <w:rPr>
          <w:rFonts w:ascii="Garamond" w:eastAsia="Arial" w:hAnsi="Garamond" w:cs="Arial"/>
          <w:color w:val="2D2D2D"/>
          <w:sz w:val="24"/>
          <w:szCs w:val="24"/>
          <w:lang w:val="es-ES"/>
        </w:rPr>
        <w:t>acceso y la permanencia en la</w:t>
      </w:r>
      <w:r w:rsidRPr="00754132">
        <w:rPr>
          <w:rFonts w:ascii="Garamond" w:eastAsia="Arial" w:hAnsi="Garamond" w:cs="Arial"/>
          <w:color w:val="2D2D2D"/>
          <w:sz w:val="24"/>
          <w:szCs w:val="24"/>
          <w:lang w:val="es-ES"/>
        </w:rPr>
        <w:t xml:space="preserve"> educación superior de bachilleres vulnerables de hasta 28 años y </w:t>
      </w:r>
      <w:r w:rsidR="00271F26" w:rsidRPr="00754132">
        <w:rPr>
          <w:rFonts w:ascii="Garamond" w:eastAsia="Arial" w:hAnsi="Garamond" w:cs="Arial"/>
          <w:color w:val="2D2D2D"/>
          <w:sz w:val="24"/>
          <w:szCs w:val="24"/>
          <w:lang w:val="es-ES"/>
        </w:rPr>
        <w:t xml:space="preserve">financia </w:t>
      </w:r>
      <w:r w:rsidRPr="00754132">
        <w:rPr>
          <w:rFonts w:ascii="Garamond" w:eastAsia="Arial" w:hAnsi="Garamond" w:cs="Arial"/>
          <w:color w:val="2D2D2D"/>
          <w:sz w:val="24"/>
          <w:szCs w:val="24"/>
          <w:lang w:val="es-ES"/>
        </w:rPr>
        <w:t>el valor de la matrícula académica de sus beneficiarios sin generar endeudamiento. Además, otorga un apoyo económico equivalente a 1 SMMLV al semestre para promover la permanencia académica. Por último, el programa contempla la realización de una pasantía social como forma de retribución social a la ciudad por los beneficios otorgados.</w:t>
      </w:r>
    </w:p>
    <w:p w14:paraId="495171A0" w14:textId="77777777" w:rsidR="006B586B" w:rsidRPr="00754132" w:rsidRDefault="006B586B" w:rsidP="00D97CF7">
      <w:pPr>
        <w:tabs>
          <w:tab w:val="left" w:pos="2013"/>
        </w:tabs>
        <w:spacing w:after="0" w:line="360" w:lineRule="auto"/>
        <w:jc w:val="both"/>
        <w:rPr>
          <w:rFonts w:ascii="Garamond" w:eastAsia="Arial" w:hAnsi="Garamond" w:cs="Arial"/>
          <w:color w:val="2D2D2D"/>
          <w:sz w:val="24"/>
          <w:szCs w:val="24"/>
          <w:lang w:val="es-ES"/>
        </w:rPr>
      </w:pPr>
    </w:p>
    <w:p w14:paraId="6655B09A" w14:textId="77777777" w:rsidR="00580191" w:rsidRPr="00754132" w:rsidRDefault="00580191" w:rsidP="00D97CF7">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t xml:space="preserve">La formulación de Jóvenes a la U obedece  a los principios establecidos en el modelo de educación Posmedia y que se  relacionan a continuación: i) Sistémico: las  y los potenciales estudiantes eligen dentro de un sistema donde se articulan diversas rutas de formación y diversos actores de la sociedad; ii) Inclusivo: la educación debe ampliar las  capacidades  humanas y  para  ello  se  requiere  que  la  población  con  menos oportunidades acceda a la educación superior; iii) Pertinente: Se busca una educación al servicio de la sociedad, de los beneficiarios y del desarrollo económico y social y, iv) Calidad: la educación en todos los niveles  de formación  debe contar con estándares de calidad en contenidos, procesos, educadores, pedagogías e investigación. </w:t>
      </w:r>
    </w:p>
    <w:p w14:paraId="0064E92D" w14:textId="77777777" w:rsidR="00580191" w:rsidRPr="00754132" w:rsidRDefault="00580191" w:rsidP="00D97CF7">
      <w:pPr>
        <w:tabs>
          <w:tab w:val="left" w:pos="2013"/>
        </w:tabs>
        <w:spacing w:after="0" w:line="360" w:lineRule="auto"/>
        <w:rPr>
          <w:rFonts w:ascii="Garamond" w:eastAsia="Arial" w:hAnsi="Garamond" w:cs="Arial"/>
          <w:color w:val="2D2D2D"/>
          <w:sz w:val="24"/>
          <w:szCs w:val="24"/>
          <w:lang w:val="es-ES"/>
        </w:rPr>
      </w:pPr>
    </w:p>
    <w:p w14:paraId="3A522609" w14:textId="77777777" w:rsidR="00580191" w:rsidRPr="00CC5609" w:rsidRDefault="00854068" w:rsidP="00D97CF7">
      <w:pPr>
        <w:tabs>
          <w:tab w:val="left" w:pos="2013"/>
        </w:tabs>
        <w:spacing w:after="0" w:line="360" w:lineRule="auto"/>
        <w:rPr>
          <w:rFonts w:ascii="Garamond" w:eastAsia="Arial" w:hAnsi="Garamond" w:cs="Arial"/>
          <w:b/>
          <w:color w:val="2D2D2D"/>
          <w:sz w:val="24"/>
          <w:szCs w:val="24"/>
          <w:lang w:val="es-ES"/>
        </w:rPr>
      </w:pPr>
      <w:r w:rsidRPr="00754132">
        <w:rPr>
          <w:rFonts w:ascii="Garamond" w:eastAsia="Arial" w:hAnsi="Garamond" w:cs="Arial"/>
          <w:b/>
          <w:color w:val="2D2D2D"/>
          <w:sz w:val="24"/>
          <w:szCs w:val="24"/>
          <w:lang w:val="es-ES"/>
        </w:rPr>
        <w:t>EVOLUCIÓN DE LAS CONVOCATORIAS DE JÓVENES A LA U A JÓVENES A LA E</w:t>
      </w:r>
    </w:p>
    <w:p w14:paraId="7C89F412" w14:textId="77777777" w:rsidR="003C1347" w:rsidRDefault="00580191" w:rsidP="00D97CF7">
      <w:pPr>
        <w:tabs>
          <w:tab w:val="left" w:pos="2013"/>
        </w:tabs>
        <w:spacing w:after="0" w:line="360" w:lineRule="auto"/>
        <w:jc w:val="both"/>
        <w:rPr>
          <w:rFonts w:ascii="Garamond" w:eastAsia="Arial" w:hAnsi="Garamond" w:cs="Arial"/>
          <w:color w:val="2D2D2D"/>
          <w:sz w:val="24"/>
          <w:szCs w:val="24"/>
          <w:lang w:val="es-ES"/>
        </w:rPr>
      </w:pPr>
      <w:r w:rsidRPr="00754132">
        <w:rPr>
          <w:rFonts w:ascii="Garamond" w:eastAsia="Arial" w:hAnsi="Garamond" w:cs="Arial"/>
          <w:color w:val="2D2D2D"/>
          <w:sz w:val="24"/>
          <w:szCs w:val="24"/>
          <w:lang w:val="es-ES"/>
        </w:rPr>
        <w:lastRenderedPageBreak/>
        <w:t>Como se mencionó en la introducción, si bien en el marco de las convocatorias del programa Jóvenes a la E se mantienen el objetivo y la operación de Jóvenes a la U, se</w:t>
      </w:r>
      <w:r w:rsidR="00CC5609">
        <w:rPr>
          <w:rFonts w:ascii="Garamond" w:eastAsia="Arial" w:hAnsi="Garamond" w:cs="Arial"/>
          <w:color w:val="2D2D2D"/>
          <w:sz w:val="24"/>
          <w:szCs w:val="24"/>
          <w:lang w:val="es-ES"/>
        </w:rPr>
        <w:t xml:space="preserve"> consideró pertinente realizar cambios en la formación </w:t>
      </w:r>
      <w:r w:rsidR="00CC5609" w:rsidRPr="00754132">
        <w:rPr>
          <w:rFonts w:ascii="Garamond" w:eastAsia="Arial" w:hAnsi="Garamond" w:cs="Arial"/>
          <w:color w:val="2D2D2D"/>
          <w:sz w:val="24"/>
          <w:szCs w:val="24"/>
          <w:lang w:val="es-ES"/>
        </w:rPr>
        <w:t>brindada y</w:t>
      </w:r>
      <w:r w:rsidRPr="00754132">
        <w:rPr>
          <w:rFonts w:ascii="Garamond" w:eastAsia="Arial" w:hAnsi="Garamond" w:cs="Arial"/>
          <w:color w:val="2D2D2D"/>
          <w:sz w:val="24"/>
          <w:szCs w:val="24"/>
          <w:lang w:val="es-ES"/>
        </w:rPr>
        <w:t xml:space="preserve"> </w:t>
      </w:r>
      <w:r w:rsidR="00CC5609" w:rsidRPr="00754132">
        <w:rPr>
          <w:rFonts w:ascii="Garamond" w:eastAsia="Arial" w:hAnsi="Garamond" w:cs="Arial"/>
          <w:color w:val="2D2D2D"/>
          <w:sz w:val="24"/>
          <w:szCs w:val="24"/>
          <w:lang w:val="es-ES"/>
        </w:rPr>
        <w:t>los mecanismos</w:t>
      </w:r>
      <w:r w:rsidR="003C1347">
        <w:rPr>
          <w:rFonts w:ascii="Garamond" w:eastAsia="Arial" w:hAnsi="Garamond" w:cs="Arial"/>
          <w:color w:val="2D2D2D"/>
          <w:sz w:val="24"/>
          <w:szCs w:val="24"/>
          <w:lang w:val="es-ES"/>
        </w:rPr>
        <w:t xml:space="preserve"> para la selección de </w:t>
      </w:r>
      <w:r w:rsidRPr="00754132">
        <w:rPr>
          <w:rFonts w:ascii="Garamond" w:eastAsia="Arial" w:hAnsi="Garamond" w:cs="Arial"/>
          <w:color w:val="2D2D2D"/>
          <w:sz w:val="24"/>
          <w:szCs w:val="24"/>
          <w:lang w:val="es-ES"/>
        </w:rPr>
        <w:t xml:space="preserve">oferta </w:t>
      </w:r>
      <w:r w:rsidR="00CC5609">
        <w:rPr>
          <w:rFonts w:ascii="Garamond" w:eastAsia="Arial" w:hAnsi="Garamond" w:cs="Arial"/>
          <w:color w:val="2D2D2D"/>
          <w:sz w:val="24"/>
          <w:szCs w:val="24"/>
          <w:lang w:val="es-ES"/>
        </w:rPr>
        <w:t xml:space="preserve">educativa y beneficiarios. </w:t>
      </w:r>
    </w:p>
    <w:p w14:paraId="70CFE38D" w14:textId="77777777" w:rsidR="006B586B" w:rsidRDefault="006B586B" w:rsidP="00D97CF7">
      <w:pPr>
        <w:tabs>
          <w:tab w:val="left" w:pos="2013"/>
        </w:tabs>
        <w:spacing w:after="0" w:line="360" w:lineRule="auto"/>
        <w:jc w:val="both"/>
        <w:rPr>
          <w:rFonts w:ascii="Garamond" w:eastAsia="Arial" w:hAnsi="Garamond" w:cs="Arial"/>
          <w:color w:val="2D2D2D"/>
          <w:sz w:val="24"/>
          <w:szCs w:val="24"/>
          <w:lang w:val="es-ES"/>
        </w:rPr>
      </w:pPr>
    </w:p>
    <w:p w14:paraId="536545BB" w14:textId="77777777" w:rsidR="00A81F1E" w:rsidRDefault="00CC5609" w:rsidP="00D97CF7">
      <w:pPr>
        <w:tabs>
          <w:tab w:val="left" w:pos="2013"/>
        </w:tabs>
        <w:spacing w:after="0" w:line="36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 xml:space="preserve">Esto </w:t>
      </w:r>
      <w:r w:rsidR="00580191" w:rsidRPr="00754132">
        <w:rPr>
          <w:rFonts w:ascii="Garamond" w:eastAsia="Arial" w:hAnsi="Garamond" w:cs="Arial"/>
          <w:color w:val="2D2D2D"/>
          <w:sz w:val="24"/>
          <w:szCs w:val="24"/>
          <w:lang w:val="es-ES"/>
        </w:rPr>
        <w:t>con el objetivo de generar una mayor alineación con la meta establecida en el Plan Distrital de Desarrollo - la cual trasciende de la educación superior a la educación posmedia - y para alinear la visión de la nueva administración priorizando la ca</w:t>
      </w:r>
      <w:r>
        <w:rPr>
          <w:rFonts w:ascii="Garamond" w:eastAsia="Arial" w:hAnsi="Garamond" w:cs="Arial"/>
          <w:color w:val="2D2D2D"/>
          <w:sz w:val="24"/>
          <w:szCs w:val="24"/>
          <w:lang w:val="es-ES"/>
        </w:rPr>
        <w:t xml:space="preserve">lidad, pertinencia y cobertura </w:t>
      </w:r>
      <w:r w:rsidR="00580191" w:rsidRPr="00754132">
        <w:rPr>
          <w:rFonts w:ascii="Garamond" w:eastAsia="Arial" w:hAnsi="Garamond" w:cs="Arial"/>
          <w:color w:val="2D2D2D"/>
          <w:sz w:val="24"/>
          <w:szCs w:val="24"/>
          <w:lang w:val="es-ES"/>
        </w:rPr>
        <w:t xml:space="preserve">de </w:t>
      </w:r>
      <w:r w:rsidR="003C1347" w:rsidRPr="00754132">
        <w:rPr>
          <w:rFonts w:ascii="Garamond" w:eastAsia="Arial" w:hAnsi="Garamond" w:cs="Arial"/>
          <w:color w:val="2D2D2D"/>
          <w:sz w:val="24"/>
          <w:szCs w:val="24"/>
          <w:lang w:val="es-ES"/>
        </w:rPr>
        <w:t>las instituciones</w:t>
      </w:r>
      <w:r w:rsidR="00580191" w:rsidRPr="00754132">
        <w:rPr>
          <w:rFonts w:ascii="Garamond" w:eastAsia="Arial" w:hAnsi="Garamond" w:cs="Arial"/>
          <w:color w:val="2D2D2D"/>
          <w:sz w:val="24"/>
          <w:szCs w:val="24"/>
          <w:lang w:val="es-ES"/>
        </w:rPr>
        <w:t xml:space="preserve"> de educación </w:t>
      </w:r>
      <w:r w:rsidR="003C1347" w:rsidRPr="00754132">
        <w:rPr>
          <w:rFonts w:ascii="Garamond" w:eastAsia="Arial" w:hAnsi="Garamond" w:cs="Arial"/>
          <w:color w:val="2D2D2D"/>
          <w:sz w:val="24"/>
          <w:szCs w:val="24"/>
          <w:lang w:val="es-ES"/>
        </w:rPr>
        <w:t>superior para</w:t>
      </w:r>
      <w:r w:rsidR="00580191" w:rsidRPr="00754132">
        <w:rPr>
          <w:rFonts w:ascii="Garamond" w:eastAsia="Arial" w:hAnsi="Garamond" w:cs="Arial"/>
          <w:color w:val="2D2D2D"/>
          <w:sz w:val="24"/>
          <w:szCs w:val="24"/>
          <w:lang w:val="es-ES"/>
        </w:rPr>
        <w:t xml:space="preserve"> la </w:t>
      </w:r>
      <w:r w:rsidR="003C1347">
        <w:rPr>
          <w:rFonts w:ascii="Garamond" w:eastAsia="Arial" w:hAnsi="Garamond" w:cs="Arial"/>
          <w:color w:val="2D2D2D"/>
          <w:sz w:val="24"/>
          <w:szCs w:val="24"/>
          <w:lang w:val="es-ES"/>
        </w:rPr>
        <w:t xml:space="preserve">selección de la oferta y </w:t>
      </w:r>
      <w:r w:rsidR="00573D8D">
        <w:rPr>
          <w:rFonts w:ascii="Garamond" w:eastAsia="Arial" w:hAnsi="Garamond" w:cs="Arial"/>
          <w:color w:val="2D2D2D"/>
          <w:sz w:val="24"/>
          <w:szCs w:val="24"/>
          <w:lang w:val="es-ES"/>
        </w:rPr>
        <w:t xml:space="preserve">el mérito académico </w:t>
      </w:r>
      <w:r w:rsidR="00A81F1E" w:rsidRPr="00754132">
        <w:rPr>
          <w:rFonts w:ascii="Garamond" w:eastAsia="Arial" w:hAnsi="Garamond" w:cs="Arial"/>
          <w:color w:val="2D2D2D"/>
          <w:sz w:val="24"/>
          <w:szCs w:val="24"/>
          <w:lang w:val="es-ES"/>
        </w:rPr>
        <w:t>para la selección</w:t>
      </w:r>
      <w:r>
        <w:rPr>
          <w:rFonts w:ascii="Garamond" w:eastAsia="Arial" w:hAnsi="Garamond" w:cs="Arial"/>
          <w:color w:val="2D2D2D"/>
          <w:sz w:val="24"/>
          <w:szCs w:val="24"/>
          <w:lang w:val="es-ES"/>
        </w:rPr>
        <w:t xml:space="preserve"> </w:t>
      </w:r>
      <w:r w:rsidR="00A81F1E">
        <w:rPr>
          <w:rFonts w:ascii="Garamond" w:eastAsia="Arial" w:hAnsi="Garamond" w:cs="Arial"/>
          <w:color w:val="2D2D2D"/>
          <w:sz w:val="24"/>
          <w:szCs w:val="24"/>
          <w:lang w:val="es-ES"/>
        </w:rPr>
        <w:t xml:space="preserve">de los </w:t>
      </w:r>
      <w:r>
        <w:rPr>
          <w:rFonts w:ascii="Garamond" w:eastAsia="Arial" w:hAnsi="Garamond" w:cs="Arial"/>
          <w:color w:val="2D2D2D"/>
          <w:sz w:val="24"/>
          <w:szCs w:val="24"/>
          <w:lang w:val="es-ES"/>
        </w:rPr>
        <w:t xml:space="preserve">beneficiarios. </w:t>
      </w:r>
    </w:p>
    <w:p w14:paraId="732AD47A" w14:textId="77777777" w:rsidR="006B586B" w:rsidRDefault="006B586B" w:rsidP="00D97CF7">
      <w:pPr>
        <w:tabs>
          <w:tab w:val="left" w:pos="2013"/>
        </w:tabs>
        <w:spacing w:after="0" w:line="360" w:lineRule="auto"/>
        <w:jc w:val="both"/>
        <w:rPr>
          <w:rFonts w:ascii="Garamond" w:eastAsia="Arial" w:hAnsi="Garamond" w:cs="Arial"/>
          <w:color w:val="2D2D2D"/>
          <w:sz w:val="24"/>
          <w:szCs w:val="24"/>
          <w:lang w:val="es-ES"/>
        </w:rPr>
      </w:pPr>
    </w:p>
    <w:p w14:paraId="6F31060D" w14:textId="77777777" w:rsidR="00BF7870" w:rsidRDefault="00CC5609" w:rsidP="00D97CF7">
      <w:pPr>
        <w:tabs>
          <w:tab w:val="left" w:pos="2013"/>
        </w:tabs>
        <w:spacing w:after="0" w:line="36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 xml:space="preserve">A </w:t>
      </w:r>
      <w:r w:rsidR="00580191" w:rsidRPr="00754132">
        <w:rPr>
          <w:rFonts w:ascii="Garamond" w:eastAsia="Arial" w:hAnsi="Garamond" w:cs="Arial"/>
          <w:color w:val="2D2D2D"/>
          <w:sz w:val="24"/>
          <w:szCs w:val="24"/>
          <w:lang w:val="es-ES"/>
        </w:rPr>
        <w:t>continuación, se describen las motivaciones técnicas que dieron origen a estos cambios y a la evolución de las convocatorias de Jóvenes a la U a una nueva fase de desarrollo conocida como Jóvenes a la E.</w:t>
      </w:r>
    </w:p>
    <w:p w14:paraId="522CF899" w14:textId="77777777" w:rsidR="006B586B" w:rsidRDefault="006B586B" w:rsidP="00D97CF7">
      <w:pPr>
        <w:tabs>
          <w:tab w:val="left" w:pos="2013"/>
        </w:tabs>
        <w:spacing w:after="0" w:line="360" w:lineRule="auto"/>
        <w:jc w:val="both"/>
        <w:rPr>
          <w:rFonts w:ascii="Garamond" w:eastAsia="Arial" w:hAnsi="Garamond" w:cs="Arial"/>
          <w:color w:val="2D2D2D"/>
          <w:sz w:val="24"/>
          <w:szCs w:val="24"/>
          <w:lang w:val="es-ES"/>
        </w:rPr>
      </w:pPr>
    </w:p>
    <w:p w14:paraId="46C208DF" w14:textId="77777777" w:rsidR="00DD7D7F" w:rsidRPr="008639D5" w:rsidRDefault="00AC4F8F" w:rsidP="00D97CF7">
      <w:pPr>
        <w:tabs>
          <w:tab w:val="left" w:pos="2013"/>
        </w:tabs>
        <w:spacing w:after="0" w:line="36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La</w:t>
      </w:r>
      <w:r w:rsidRPr="00AC4F8F">
        <w:rPr>
          <w:rFonts w:ascii="Garamond" w:eastAsia="Arial" w:hAnsi="Garamond" w:cs="Arial"/>
          <w:color w:val="2D2D2D"/>
          <w:sz w:val="24"/>
          <w:szCs w:val="24"/>
          <w:lang w:val="es-ES"/>
        </w:rPr>
        <w:t xml:space="preserve"> </w:t>
      </w:r>
      <w:r w:rsidR="00122810">
        <w:rPr>
          <w:rFonts w:ascii="Garamond" w:eastAsia="Arial" w:hAnsi="Garamond" w:cs="Arial"/>
          <w:color w:val="2D2D2D"/>
          <w:sz w:val="24"/>
          <w:szCs w:val="24"/>
          <w:lang w:val="es-ES"/>
        </w:rPr>
        <w:t xml:space="preserve">siguiente </w:t>
      </w:r>
      <w:r w:rsidRPr="00AC4F8F">
        <w:rPr>
          <w:rFonts w:ascii="Garamond" w:eastAsia="Arial" w:hAnsi="Garamond" w:cs="Arial"/>
          <w:color w:val="2D2D2D"/>
          <w:sz w:val="24"/>
          <w:szCs w:val="24"/>
          <w:lang w:val="es-ES"/>
        </w:rPr>
        <w:t>gráfica ilustra la relación entre la elegibilidad e inscripción de los jóvenes en el programa, destacando las diferencias según el grupo de clasificación del SISBEN</w:t>
      </w:r>
      <w:r w:rsidR="00122810">
        <w:rPr>
          <w:rFonts w:ascii="Garamond" w:eastAsia="Arial" w:hAnsi="Garamond" w:cs="Arial"/>
          <w:color w:val="2D2D2D"/>
          <w:sz w:val="24"/>
          <w:szCs w:val="24"/>
          <w:lang w:val="es-ES"/>
        </w:rPr>
        <w:t>.</w:t>
      </w:r>
    </w:p>
    <w:p w14:paraId="1CDB3F6F" w14:textId="77777777" w:rsidR="00BF7870" w:rsidRPr="00585D23" w:rsidRDefault="00BF7870" w:rsidP="00DD7D7F">
      <w:pPr>
        <w:tabs>
          <w:tab w:val="left" w:pos="2013"/>
        </w:tabs>
        <w:spacing w:before="163" w:after="0" w:line="240" w:lineRule="auto"/>
        <w:rPr>
          <w:rFonts w:ascii="Garamond" w:eastAsia="Calibri" w:hAnsi="Garamond" w:cs="Calibri"/>
          <w:w w:val="105"/>
          <w:sz w:val="24"/>
          <w:szCs w:val="24"/>
          <w:lang w:val="es-ES"/>
        </w:rPr>
      </w:pPr>
      <w:r w:rsidRPr="00585D23">
        <w:rPr>
          <w:rFonts w:ascii="Garamond" w:eastAsia="Calibri" w:hAnsi="Garamond" w:cs="Calibri"/>
          <w:spacing w:val="-1"/>
          <w:sz w:val="24"/>
          <w:szCs w:val="24"/>
          <w:lang w:val="es-ES"/>
        </w:rPr>
        <w:t>G</w:t>
      </w:r>
      <w:r w:rsidRPr="00585D23">
        <w:rPr>
          <w:rFonts w:ascii="Garamond" w:eastAsia="Calibri" w:hAnsi="Garamond" w:cs="Calibri"/>
          <w:spacing w:val="-3"/>
          <w:sz w:val="24"/>
          <w:szCs w:val="24"/>
          <w:lang w:val="es-ES"/>
        </w:rPr>
        <w:t>r</w:t>
      </w:r>
      <w:r w:rsidRPr="00585D23">
        <w:rPr>
          <w:rFonts w:ascii="Garamond" w:eastAsia="Calibri" w:hAnsi="Garamond" w:cs="Calibri"/>
          <w:spacing w:val="1"/>
          <w:sz w:val="24"/>
          <w:szCs w:val="24"/>
          <w:lang w:val="es-ES"/>
        </w:rPr>
        <w:t>á</w:t>
      </w:r>
      <w:r w:rsidRPr="00585D23">
        <w:rPr>
          <w:rFonts w:ascii="Garamond" w:eastAsia="Calibri" w:hAnsi="Garamond" w:cs="Calibri"/>
          <w:sz w:val="24"/>
          <w:szCs w:val="24"/>
          <w:lang w:val="es-ES"/>
        </w:rPr>
        <w:t>fi</w:t>
      </w:r>
      <w:r w:rsidRPr="00585D23">
        <w:rPr>
          <w:rFonts w:ascii="Garamond" w:eastAsia="Calibri" w:hAnsi="Garamond" w:cs="Calibri"/>
          <w:spacing w:val="-2"/>
          <w:sz w:val="24"/>
          <w:szCs w:val="24"/>
          <w:lang w:val="es-ES"/>
        </w:rPr>
        <w:t>c</w:t>
      </w:r>
      <w:r w:rsidRPr="00585D23">
        <w:rPr>
          <w:rFonts w:ascii="Garamond" w:eastAsia="Calibri" w:hAnsi="Garamond" w:cs="Calibri"/>
          <w:sz w:val="24"/>
          <w:szCs w:val="24"/>
          <w:lang w:val="es-ES"/>
        </w:rPr>
        <w:t>a</w:t>
      </w:r>
      <w:r w:rsidRPr="00585D23">
        <w:rPr>
          <w:rFonts w:ascii="Garamond" w:eastAsia="Calibri" w:hAnsi="Garamond" w:cs="Calibri"/>
          <w:spacing w:val="-9"/>
          <w:sz w:val="24"/>
          <w:szCs w:val="24"/>
          <w:lang w:val="es-ES"/>
        </w:rPr>
        <w:t xml:space="preserve"> </w:t>
      </w:r>
      <w:r w:rsidRPr="00585D23">
        <w:rPr>
          <w:rFonts w:ascii="Garamond" w:eastAsia="Calibri" w:hAnsi="Garamond" w:cs="Calibri"/>
          <w:spacing w:val="-1"/>
          <w:sz w:val="24"/>
          <w:szCs w:val="24"/>
          <w:lang w:val="es-ES"/>
        </w:rPr>
        <w:t>1</w:t>
      </w:r>
      <w:r w:rsidRPr="00585D23">
        <w:rPr>
          <w:rFonts w:ascii="Garamond" w:eastAsia="Calibri" w:hAnsi="Garamond" w:cs="Calibri"/>
          <w:sz w:val="24"/>
          <w:szCs w:val="24"/>
          <w:lang w:val="es-ES"/>
        </w:rPr>
        <w:t>.</w:t>
      </w:r>
      <w:r w:rsidRPr="00585D23">
        <w:rPr>
          <w:rFonts w:ascii="Garamond" w:eastAsia="Calibri" w:hAnsi="Garamond" w:cs="Calibri"/>
          <w:spacing w:val="-7"/>
          <w:sz w:val="24"/>
          <w:szCs w:val="24"/>
          <w:lang w:val="es-ES"/>
        </w:rPr>
        <w:t xml:space="preserve"> </w:t>
      </w:r>
      <w:r w:rsidRPr="00585D23">
        <w:rPr>
          <w:rFonts w:ascii="Garamond" w:eastAsia="Calibri" w:hAnsi="Garamond" w:cs="Calibri"/>
          <w:spacing w:val="-4"/>
          <w:sz w:val="24"/>
          <w:szCs w:val="24"/>
          <w:lang w:val="es-ES"/>
        </w:rPr>
        <w:t>P</w:t>
      </w:r>
      <w:r w:rsidRPr="00585D23">
        <w:rPr>
          <w:rFonts w:ascii="Garamond" w:eastAsia="Calibri" w:hAnsi="Garamond" w:cs="Calibri"/>
          <w:spacing w:val="-1"/>
          <w:sz w:val="24"/>
          <w:szCs w:val="24"/>
          <w:lang w:val="es-ES"/>
        </w:rPr>
        <w:t>o</w:t>
      </w:r>
      <w:r w:rsidRPr="00585D23">
        <w:rPr>
          <w:rFonts w:ascii="Garamond" w:eastAsia="Calibri" w:hAnsi="Garamond" w:cs="Calibri"/>
          <w:spacing w:val="-3"/>
          <w:sz w:val="24"/>
          <w:szCs w:val="24"/>
          <w:lang w:val="es-ES"/>
        </w:rPr>
        <w:t>r</w:t>
      </w:r>
      <w:r w:rsidRPr="00585D23">
        <w:rPr>
          <w:rFonts w:ascii="Garamond" w:eastAsia="Calibri" w:hAnsi="Garamond" w:cs="Calibri"/>
          <w:sz w:val="24"/>
          <w:szCs w:val="24"/>
          <w:lang w:val="es-ES"/>
        </w:rPr>
        <w:t>c</w:t>
      </w:r>
      <w:r w:rsidRPr="00585D23">
        <w:rPr>
          <w:rFonts w:ascii="Garamond" w:eastAsia="Calibri" w:hAnsi="Garamond" w:cs="Calibri"/>
          <w:spacing w:val="1"/>
          <w:sz w:val="24"/>
          <w:szCs w:val="24"/>
          <w:lang w:val="es-ES"/>
        </w:rPr>
        <w:t>e</w:t>
      </w:r>
      <w:r w:rsidRPr="00585D23">
        <w:rPr>
          <w:rFonts w:ascii="Garamond" w:eastAsia="Calibri" w:hAnsi="Garamond" w:cs="Calibri"/>
          <w:sz w:val="24"/>
          <w:szCs w:val="24"/>
          <w:lang w:val="es-ES"/>
        </w:rPr>
        <w:t>nt</w:t>
      </w:r>
      <w:r w:rsidRPr="00585D23">
        <w:rPr>
          <w:rFonts w:ascii="Garamond" w:eastAsia="Calibri" w:hAnsi="Garamond" w:cs="Calibri"/>
          <w:spacing w:val="1"/>
          <w:sz w:val="24"/>
          <w:szCs w:val="24"/>
          <w:lang w:val="es-ES"/>
        </w:rPr>
        <w:t>a</w:t>
      </w:r>
      <w:r w:rsidRPr="00585D23">
        <w:rPr>
          <w:rFonts w:ascii="Garamond" w:eastAsia="Calibri" w:hAnsi="Garamond" w:cs="Calibri"/>
          <w:sz w:val="24"/>
          <w:szCs w:val="24"/>
          <w:lang w:val="es-ES"/>
        </w:rPr>
        <w:t>je</w:t>
      </w:r>
      <w:r w:rsidRPr="00585D23">
        <w:rPr>
          <w:rFonts w:ascii="Garamond" w:eastAsia="Calibri" w:hAnsi="Garamond" w:cs="Calibri"/>
          <w:spacing w:val="-7"/>
          <w:sz w:val="24"/>
          <w:szCs w:val="24"/>
          <w:lang w:val="es-ES"/>
        </w:rPr>
        <w:t xml:space="preserve"> </w:t>
      </w:r>
      <w:r w:rsidRPr="00585D23">
        <w:rPr>
          <w:rFonts w:ascii="Garamond" w:eastAsia="Calibri" w:hAnsi="Garamond" w:cs="Calibri"/>
          <w:sz w:val="24"/>
          <w:szCs w:val="24"/>
          <w:lang w:val="es-ES"/>
        </w:rPr>
        <w:t>de</w:t>
      </w:r>
      <w:r w:rsidRPr="00585D23">
        <w:rPr>
          <w:rFonts w:ascii="Garamond" w:eastAsia="Calibri" w:hAnsi="Garamond" w:cs="Calibri"/>
          <w:spacing w:val="-5"/>
          <w:sz w:val="24"/>
          <w:szCs w:val="24"/>
          <w:lang w:val="es-ES"/>
        </w:rPr>
        <w:t xml:space="preserve"> </w:t>
      </w:r>
      <w:r w:rsidRPr="00585D23">
        <w:rPr>
          <w:rFonts w:ascii="Garamond" w:eastAsia="Calibri" w:hAnsi="Garamond" w:cs="Calibri"/>
          <w:sz w:val="24"/>
          <w:szCs w:val="24"/>
          <w:lang w:val="es-ES"/>
        </w:rPr>
        <w:t>j</w:t>
      </w:r>
      <w:r w:rsidRPr="00585D23">
        <w:rPr>
          <w:rFonts w:ascii="Garamond" w:eastAsia="Calibri" w:hAnsi="Garamond" w:cs="Calibri"/>
          <w:spacing w:val="-1"/>
          <w:sz w:val="24"/>
          <w:szCs w:val="24"/>
          <w:lang w:val="es-ES"/>
        </w:rPr>
        <w:t>óv</w:t>
      </w:r>
      <w:r w:rsidRPr="00585D23">
        <w:rPr>
          <w:rFonts w:ascii="Garamond" w:eastAsia="Calibri" w:hAnsi="Garamond" w:cs="Calibri"/>
          <w:sz w:val="24"/>
          <w:szCs w:val="24"/>
          <w:lang w:val="es-ES"/>
        </w:rPr>
        <w:t>en</w:t>
      </w:r>
      <w:r w:rsidRPr="00585D23">
        <w:rPr>
          <w:rFonts w:ascii="Garamond" w:eastAsia="Calibri" w:hAnsi="Garamond" w:cs="Calibri"/>
          <w:spacing w:val="-2"/>
          <w:sz w:val="24"/>
          <w:szCs w:val="24"/>
          <w:lang w:val="es-ES"/>
        </w:rPr>
        <w:t>e</w:t>
      </w:r>
      <w:r w:rsidRPr="00585D23">
        <w:rPr>
          <w:rFonts w:ascii="Garamond" w:eastAsia="Calibri" w:hAnsi="Garamond" w:cs="Calibri"/>
          <w:sz w:val="24"/>
          <w:szCs w:val="24"/>
          <w:lang w:val="es-ES"/>
        </w:rPr>
        <w:t>s</w:t>
      </w:r>
      <w:r w:rsidRPr="00585D23">
        <w:rPr>
          <w:rFonts w:ascii="Garamond" w:eastAsia="Calibri" w:hAnsi="Garamond" w:cs="Calibri"/>
          <w:spacing w:val="1"/>
          <w:sz w:val="24"/>
          <w:szCs w:val="24"/>
          <w:lang w:val="es-ES"/>
        </w:rPr>
        <w:t xml:space="preserve"> </w:t>
      </w:r>
      <w:r w:rsidRPr="00585D23">
        <w:rPr>
          <w:rFonts w:ascii="Garamond" w:eastAsia="Calibri" w:hAnsi="Garamond" w:cs="Calibri"/>
          <w:spacing w:val="3"/>
          <w:sz w:val="24"/>
          <w:szCs w:val="24"/>
          <w:lang w:val="es-ES"/>
        </w:rPr>
        <w:t>e</w:t>
      </w:r>
      <w:r w:rsidRPr="00585D23">
        <w:rPr>
          <w:rFonts w:ascii="Garamond" w:eastAsia="Calibri" w:hAnsi="Garamond" w:cs="Calibri"/>
          <w:spacing w:val="-1"/>
          <w:sz w:val="24"/>
          <w:szCs w:val="24"/>
          <w:lang w:val="es-ES"/>
        </w:rPr>
        <w:t>l</w:t>
      </w:r>
      <w:r w:rsidRPr="00585D23">
        <w:rPr>
          <w:rFonts w:ascii="Garamond" w:eastAsia="Calibri" w:hAnsi="Garamond" w:cs="Calibri"/>
          <w:spacing w:val="-2"/>
          <w:sz w:val="24"/>
          <w:szCs w:val="24"/>
          <w:lang w:val="es-ES"/>
        </w:rPr>
        <w:t>e</w:t>
      </w:r>
      <w:r w:rsidRPr="00585D23">
        <w:rPr>
          <w:rFonts w:ascii="Garamond" w:eastAsia="Calibri" w:hAnsi="Garamond" w:cs="Calibri"/>
          <w:sz w:val="24"/>
          <w:szCs w:val="24"/>
          <w:lang w:val="es-ES"/>
        </w:rPr>
        <w:t>g</w:t>
      </w:r>
      <w:r w:rsidRPr="00585D23">
        <w:rPr>
          <w:rFonts w:ascii="Garamond" w:eastAsia="Calibri" w:hAnsi="Garamond" w:cs="Calibri"/>
          <w:spacing w:val="1"/>
          <w:sz w:val="24"/>
          <w:szCs w:val="24"/>
          <w:lang w:val="es-ES"/>
        </w:rPr>
        <w:t>i</w:t>
      </w:r>
      <w:r w:rsidRPr="00585D23">
        <w:rPr>
          <w:rFonts w:ascii="Garamond" w:eastAsia="Calibri" w:hAnsi="Garamond" w:cs="Calibri"/>
          <w:sz w:val="24"/>
          <w:szCs w:val="24"/>
          <w:lang w:val="es-ES"/>
        </w:rPr>
        <w:t>b</w:t>
      </w:r>
      <w:r w:rsidRPr="00585D23">
        <w:rPr>
          <w:rFonts w:ascii="Garamond" w:eastAsia="Calibri" w:hAnsi="Garamond" w:cs="Calibri"/>
          <w:spacing w:val="-1"/>
          <w:sz w:val="24"/>
          <w:szCs w:val="24"/>
          <w:lang w:val="es-ES"/>
        </w:rPr>
        <w:t>l</w:t>
      </w:r>
      <w:r w:rsidRPr="00585D23">
        <w:rPr>
          <w:rFonts w:ascii="Garamond" w:eastAsia="Calibri" w:hAnsi="Garamond" w:cs="Calibri"/>
          <w:spacing w:val="-2"/>
          <w:sz w:val="24"/>
          <w:szCs w:val="24"/>
          <w:lang w:val="es-ES"/>
        </w:rPr>
        <w:t>e</w:t>
      </w:r>
      <w:r w:rsidRPr="00585D23">
        <w:rPr>
          <w:rFonts w:ascii="Garamond" w:eastAsia="Calibri" w:hAnsi="Garamond" w:cs="Calibri"/>
          <w:sz w:val="24"/>
          <w:szCs w:val="24"/>
          <w:lang w:val="es-ES"/>
        </w:rPr>
        <w:t>s e</w:t>
      </w:r>
      <w:r w:rsidRPr="00585D23">
        <w:rPr>
          <w:rFonts w:ascii="Garamond" w:eastAsia="Calibri" w:hAnsi="Garamond" w:cs="Calibri"/>
          <w:spacing w:val="-5"/>
          <w:sz w:val="24"/>
          <w:szCs w:val="24"/>
          <w:lang w:val="es-ES"/>
        </w:rPr>
        <w:t xml:space="preserve"> </w:t>
      </w:r>
      <w:r w:rsidRPr="00585D23">
        <w:rPr>
          <w:rFonts w:ascii="Garamond" w:eastAsia="Calibri" w:hAnsi="Garamond" w:cs="Calibri"/>
          <w:sz w:val="24"/>
          <w:szCs w:val="24"/>
          <w:lang w:val="es-ES"/>
        </w:rPr>
        <w:t>in</w:t>
      </w:r>
      <w:r w:rsidRPr="00585D23">
        <w:rPr>
          <w:rFonts w:ascii="Garamond" w:eastAsia="Calibri" w:hAnsi="Garamond" w:cs="Calibri"/>
          <w:spacing w:val="-2"/>
          <w:sz w:val="24"/>
          <w:szCs w:val="24"/>
          <w:lang w:val="es-ES"/>
        </w:rPr>
        <w:t>s</w:t>
      </w:r>
      <w:r w:rsidRPr="00585D23">
        <w:rPr>
          <w:rFonts w:ascii="Garamond" w:eastAsia="Calibri" w:hAnsi="Garamond" w:cs="Calibri"/>
          <w:sz w:val="24"/>
          <w:szCs w:val="24"/>
          <w:lang w:val="es-ES"/>
        </w:rPr>
        <w:t>cri</w:t>
      </w:r>
      <w:r w:rsidRPr="00585D23">
        <w:rPr>
          <w:rFonts w:ascii="Garamond" w:eastAsia="Calibri" w:hAnsi="Garamond" w:cs="Calibri"/>
          <w:spacing w:val="-1"/>
          <w:sz w:val="24"/>
          <w:szCs w:val="24"/>
          <w:lang w:val="es-ES"/>
        </w:rPr>
        <w:t>to</w:t>
      </w:r>
      <w:r w:rsidRPr="00585D23">
        <w:rPr>
          <w:rFonts w:ascii="Garamond" w:eastAsia="Calibri" w:hAnsi="Garamond" w:cs="Calibri"/>
          <w:sz w:val="24"/>
          <w:szCs w:val="24"/>
          <w:lang w:val="es-ES"/>
        </w:rPr>
        <w:t>s</w:t>
      </w:r>
      <w:r w:rsidRPr="00585D23">
        <w:rPr>
          <w:rFonts w:ascii="Garamond" w:eastAsia="Calibri" w:hAnsi="Garamond" w:cs="Calibri"/>
          <w:spacing w:val="13"/>
          <w:sz w:val="24"/>
          <w:szCs w:val="24"/>
          <w:lang w:val="es-ES"/>
        </w:rPr>
        <w:t xml:space="preserve"> </w:t>
      </w:r>
      <w:r w:rsidRPr="00585D23">
        <w:rPr>
          <w:rFonts w:ascii="Garamond" w:eastAsia="Calibri" w:hAnsi="Garamond" w:cs="Calibri"/>
          <w:sz w:val="24"/>
          <w:szCs w:val="24"/>
          <w:lang w:val="es-ES"/>
        </w:rPr>
        <w:t>a</w:t>
      </w:r>
      <w:r w:rsidRPr="00585D23">
        <w:rPr>
          <w:rFonts w:ascii="Garamond" w:eastAsia="Calibri" w:hAnsi="Garamond" w:cs="Calibri"/>
          <w:spacing w:val="-11"/>
          <w:sz w:val="24"/>
          <w:szCs w:val="24"/>
          <w:lang w:val="es-ES"/>
        </w:rPr>
        <w:t xml:space="preserve"> </w:t>
      </w:r>
      <w:r w:rsidRPr="00585D23">
        <w:rPr>
          <w:rFonts w:ascii="Garamond" w:eastAsia="Calibri" w:hAnsi="Garamond" w:cs="Calibri"/>
          <w:sz w:val="24"/>
          <w:szCs w:val="24"/>
          <w:lang w:val="es-ES"/>
        </w:rPr>
        <w:t>J</w:t>
      </w:r>
      <w:r w:rsidRPr="00585D23">
        <w:rPr>
          <w:rFonts w:ascii="Garamond" w:eastAsia="Calibri" w:hAnsi="Garamond" w:cs="Calibri"/>
          <w:spacing w:val="-1"/>
          <w:sz w:val="24"/>
          <w:szCs w:val="24"/>
          <w:lang w:val="es-ES"/>
        </w:rPr>
        <w:t>óv</w:t>
      </w:r>
      <w:r w:rsidRPr="00585D23">
        <w:rPr>
          <w:rFonts w:ascii="Garamond" w:eastAsia="Calibri" w:hAnsi="Garamond" w:cs="Calibri"/>
          <w:sz w:val="24"/>
          <w:szCs w:val="24"/>
          <w:lang w:val="es-ES"/>
        </w:rPr>
        <w:t>en</w:t>
      </w:r>
      <w:r w:rsidRPr="00585D23">
        <w:rPr>
          <w:rFonts w:ascii="Garamond" w:eastAsia="Calibri" w:hAnsi="Garamond" w:cs="Calibri"/>
          <w:spacing w:val="-2"/>
          <w:sz w:val="24"/>
          <w:szCs w:val="24"/>
          <w:lang w:val="es-ES"/>
        </w:rPr>
        <w:t>e</w:t>
      </w:r>
      <w:r w:rsidRPr="00585D23">
        <w:rPr>
          <w:rFonts w:ascii="Garamond" w:eastAsia="Calibri" w:hAnsi="Garamond" w:cs="Calibri"/>
          <w:sz w:val="24"/>
          <w:szCs w:val="24"/>
          <w:lang w:val="es-ES"/>
        </w:rPr>
        <w:t>s</w:t>
      </w:r>
      <w:r w:rsidRPr="00585D23">
        <w:rPr>
          <w:rFonts w:ascii="Garamond" w:eastAsia="Calibri" w:hAnsi="Garamond" w:cs="Calibri"/>
          <w:spacing w:val="5"/>
          <w:sz w:val="24"/>
          <w:szCs w:val="24"/>
          <w:lang w:val="es-ES"/>
        </w:rPr>
        <w:t xml:space="preserve"> </w:t>
      </w:r>
      <w:r w:rsidRPr="00585D23">
        <w:rPr>
          <w:rFonts w:ascii="Garamond" w:eastAsia="Calibri" w:hAnsi="Garamond" w:cs="Calibri"/>
          <w:sz w:val="24"/>
          <w:szCs w:val="24"/>
          <w:lang w:val="es-ES"/>
        </w:rPr>
        <w:t>a</w:t>
      </w:r>
      <w:r w:rsidRPr="00585D23">
        <w:rPr>
          <w:rFonts w:ascii="Garamond" w:eastAsia="Calibri" w:hAnsi="Garamond" w:cs="Calibri"/>
          <w:spacing w:val="-9"/>
          <w:sz w:val="24"/>
          <w:szCs w:val="24"/>
          <w:lang w:val="es-ES"/>
        </w:rPr>
        <w:t xml:space="preserve"> </w:t>
      </w:r>
      <w:r w:rsidRPr="00585D23">
        <w:rPr>
          <w:rFonts w:ascii="Garamond" w:eastAsia="Calibri" w:hAnsi="Garamond" w:cs="Calibri"/>
          <w:spacing w:val="-1"/>
          <w:sz w:val="24"/>
          <w:szCs w:val="24"/>
          <w:lang w:val="es-ES"/>
        </w:rPr>
        <w:t>l</w:t>
      </w:r>
      <w:r w:rsidRPr="00585D23">
        <w:rPr>
          <w:rFonts w:ascii="Garamond" w:eastAsia="Calibri" w:hAnsi="Garamond" w:cs="Calibri"/>
          <w:sz w:val="24"/>
          <w:szCs w:val="24"/>
          <w:lang w:val="es-ES"/>
        </w:rPr>
        <w:t>a</w:t>
      </w:r>
      <w:r w:rsidRPr="00585D23">
        <w:rPr>
          <w:rFonts w:ascii="Garamond" w:eastAsia="Calibri" w:hAnsi="Garamond" w:cs="Calibri"/>
          <w:spacing w:val="-2"/>
          <w:sz w:val="24"/>
          <w:szCs w:val="24"/>
          <w:lang w:val="es-ES"/>
        </w:rPr>
        <w:t xml:space="preserve"> </w:t>
      </w:r>
      <w:r w:rsidRPr="00585D23">
        <w:rPr>
          <w:rFonts w:ascii="Garamond" w:eastAsia="Calibri" w:hAnsi="Garamond" w:cs="Calibri"/>
          <w:sz w:val="24"/>
          <w:szCs w:val="24"/>
          <w:lang w:val="es-ES"/>
        </w:rPr>
        <w:t>E</w:t>
      </w:r>
      <w:r w:rsidRPr="00585D23">
        <w:rPr>
          <w:rFonts w:ascii="Garamond" w:eastAsia="Calibri" w:hAnsi="Garamond" w:cs="Calibri"/>
          <w:spacing w:val="3"/>
          <w:sz w:val="24"/>
          <w:szCs w:val="24"/>
          <w:lang w:val="es-ES"/>
        </w:rPr>
        <w:t xml:space="preserve"> </w:t>
      </w:r>
      <w:r w:rsidRPr="00585D23">
        <w:rPr>
          <w:rFonts w:ascii="Garamond" w:eastAsia="Calibri" w:hAnsi="Garamond" w:cs="Calibri"/>
          <w:sz w:val="24"/>
          <w:szCs w:val="24"/>
          <w:lang w:val="es-ES"/>
        </w:rPr>
        <w:t>(</w:t>
      </w:r>
      <w:r w:rsidRPr="00585D23">
        <w:rPr>
          <w:rFonts w:ascii="Garamond" w:eastAsia="Calibri" w:hAnsi="Garamond" w:cs="Calibri"/>
          <w:spacing w:val="1"/>
          <w:sz w:val="24"/>
          <w:szCs w:val="24"/>
          <w:lang w:val="es-ES"/>
        </w:rPr>
        <w:t>a</w:t>
      </w:r>
      <w:r w:rsidRPr="00585D23">
        <w:rPr>
          <w:rFonts w:ascii="Garamond" w:eastAsia="Calibri" w:hAnsi="Garamond" w:cs="Calibri"/>
          <w:sz w:val="24"/>
          <w:szCs w:val="24"/>
          <w:lang w:val="es-ES"/>
        </w:rPr>
        <w:t>n</w:t>
      </w:r>
      <w:r w:rsidRPr="00585D23">
        <w:rPr>
          <w:rFonts w:ascii="Garamond" w:eastAsia="Calibri" w:hAnsi="Garamond" w:cs="Calibri"/>
          <w:spacing w:val="-2"/>
          <w:sz w:val="24"/>
          <w:szCs w:val="24"/>
          <w:lang w:val="es-ES"/>
        </w:rPr>
        <w:t>te</w:t>
      </w:r>
      <w:r w:rsidRPr="00585D23">
        <w:rPr>
          <w:rFonts w:ascii="Garamond" w:eastAsia="Calibri" w:hAnsi="Garamond" w:cs="Calibri"/>
          <w:sz w:val="24"/>
          <w:szCs w:val="24"/>
          <w:lang w:val="es-ES"/>
        </w:rPr>
        <w:t>s</w:t>
      </w:r>
      <w:r w:rsidRPr="00585D23">
        <w:rPr>
          <w:rFonts w:ascii="Garamond" w:eastAsia="Calibri" w:hAnsi="Garamond" w:cs="Calibri"/>
          <w:spacing w:val="-6"/>
          <w:sz w:val="24"/>
          <w:szCs w:val="24"/>
          <w:lang w:val="es-ES"/>
        </w:rPr>
        <w:t xml:space="preserve"> </w:t>
      </w:r>
      <w:r w:rsidRPr="00585D23">
        <w:rPr>
          <w:rFonts w:ascii="Garamond" w:eastAsia="Calibri" w:hAnsi="Garamond" w:cs="Calibri"/>
          <w:sz w:val="24"/>
          <w:szCs w:val="24"/>
          <w:lang w:val="es-ES"/>
        </w:rPr>
        <w:t>j</w:t>
      </w:r>
      <w:r w:rsidRPr="00585D23">
        <w:rPr>
          <w:rFonts w:ascii="Garamond" w:eastAsia="Calibri" w:hAnsi="Garamond" w:cs="Calibri"/>
          <w:spacing w:val="-1"/>
          <w:sz w:val="24"/>
          <w:szCs w:val="24"/>
          <w:lang w:val="es-ES"/>
        </w:rPr>
        <w:t>óv</w:t>
      </w:r>
      <w:r w:rsidRPr="00585D23">
        <w:rPr>
          <w:rFonts w:ascii="Garamond" w:eastAsia="Calibri" w:hAnsi="Garamond" w:cs="Calibri"/>
          <w:sz w:val="24"/>
          <w:szCs w:val="24"/>
          <w:lang w:val="es-ES"/>
        </w:rPr>
        <w:t>en</w:t>
      </w:r>
      <w:r w:rsidRPr="00585D23">
        <w:rPr>
          <w:rFonts w:ascii="Garamond" w:eastAsia="Calibri" w:hAnsi="Garamond" w:cs="Calibri"/>
          <w:spacing w:val="-2"/>
          <w:sz w:val="24"/>
          <w:szCs w:val="24"/>
          <w:lang w:val="es-ES"/>
        </w:rPr>
        <w:t>e</w:t>
      </w:r>
      <w:r w:rsidRPr="00585D23">
        <w:rPr>
          <w:rFonts w:ascii="Garamond" w:eastAsia="Calibri" w:hAnsi="Garamond" w:cs="Calibri"/>
          <w:sz w:val="24"/>
          <w:szCs w:val="24"/>
          <w:lang w:val="es-ES"/>
        </w:rPr>
        <w:t>s</w:t>
      </w:r>
      <w:r w:rsidRPr="00585D23">
        <w:rPr>
          <w:rFonts w:ascii="Garamond" w:eastAsia="Calibri" w:hAnsi="Garamond" w:cs="Calibri"/>
          <w:spacing w:val="1"/>
          <w:sz w:val="24"/>
          <w:szCs w:val="24"/>
          <w:lang w:val="es-ES"/>
        </w:rPr>
        <w:t xml:space="preserve"> </w:t>
      </w:r>
      <w:r w:rsidRPr="00585D23">
        <w:rPr>
          <w:rFonts w:ascii="Garamond" w:eastAsia="Calibri" w:hAnsi="Garamond" w:cs="Calibri"/>
          <w:sz w:val="24"/>
          <w:szCs w:val="24"/>
          <w:lang w:val="es-ES"/>
        </w:rPr>
        <w:t>a</w:t>
      </w:r>
      <w:r w:rsidRPr="00585D23">
        <w:rPr>
          <w:rFonts w:ascii="Garamond" w:eastAsia="Calibri" w:hAnsi="Garamond" w:cs="Calibri"/>
          <w:spacing w:val="-11"/>
          <w:sz w:val="24"/>
          <w:szCs w:val="24"/>
          <w:lang w:val="es-ES"/>
        </w:rPr>
        <w:t xml:space="preserve"> </w:t>
      </w:r>
      <w:r w:rsidRPr="00585D23">
        <w:rPr>
          <w:rFonts w:ascii="Garamond" w:eastAsia="Calibri" w:hAnsi="Garamond" w:cs="Calibri"/>
          <w:spacing w:val="-1"/>
          <w:sz w:val="24"/>
          <w:szCs w:val="24"/>
          <w:lang w:val="es-ES"/>
        </w:rPr>
        <w:t>l</w:t>
      </w:r>
      <w:r w:rsidRPr="00585D23">
        <w:rPr>
          <w:rFonts w:ascii="Garamond" w:eastAsia="Calibri" w:hAnsi="Garamond" w:cs="Calibri"/>
          <w:sz w:val="24"/>
          <w:szCs w:val="24"/>
          <w:lang w:val="es-ES"/>
        </w:rPr>
        <w:t>a</w:t>
      </w:r>
      <w:r w:rsidRPr="00585D23">
        <w:rPr>
          <w:rFonts w:ascii="Garamond" w:eastAsia="Calibri" w:hAnsi="Garamond" w:cs="Calibri"/>
          <w:spacing w:val="-6"/>
          <w:sz w:val="24"/>
          <w:szCs w:val="24"/>
          <w:lang w:val="es-ES"/>
        </w:rPr>
        <w:t xml:space="preserve"> </w:t>
      </w:r>
      <w:r w:rsidRPr="00585D23">
        <w:rPr>
          <w:rFonts w:ascii="Garamond" w:eastAsia="Calibri" w:hAnsi="Garamond" w:cs="Calibri"/>
          <w:sz w:val="24"/>
          <w:szCs w:val="24"/>
          <w:lang w:val="es-ES"/>
        </w:rPr>
        <w:t>U)</w:t>
      </w:r>
      <w:r w:rsidRPr="00585D23">
        <w:rPr>
          <w:rFonts w:ascii="Garamond" w:eastAsia="Calibri" w:hAnsi="Garamond" w:cs="Calibri"/>
          <w:spacing w:val="-6"/>
          <w:sz w:val="24"/>
          <w:szCs w:val="24"/>
          <w:lang w:val="es-ES"/>
        </w:rPr>
        <w:t xml:space="preserve"> </w:t>
      </w:r>
      <w:r w:rsidRPr="00585D23">
        <w:rPr>
          <w:rFonts w:ascii="Garamond" w:eastAsia="Calibri" w:hAnsi="Garamond" w:cs="Calibri"/>
          <w:sz w:val="24"/>
          <w:szCs w:val="24"/>
          <w:lang w:val="es-ES"/>
        </w:rPr>
        <w:t>p</w:t>
      </w:r>
      <w:r w:rsidRPr="00585D23">
        <w:rPr>
          <w:rFonts w:ascii="Garamond" w:eastAsia="Calibri" w:hAnsi="Garamond" w:cs="Calibri"/>
          <w:spacing w:val="1"/>
          <w:sz w:val="24"/>
          <w:szCs w:val="24"/>
          <w:lang w:val="es-ES"/>
        </w:rPr>
        <w:t>o</w:t>
      </w:r>
      <w:r w:rsidRPr="00585D23">
        <w:rPr>
          <w:rFonts w:ascii="Garamond" w:eastAsia="Calibri" w:hAnsi="Garamond" w:cs="Calibri"/>
          <w:sz w:val="24"/>
          <w:szCs w:val="24"/>
          <w:lang w:val="es-ES"/>
        </w:rPr>
        <w:t>r</w:t>
      </w:r>
      <w:r w:rsidRPr="00585D23">
        <w:rPr>
          <w:rFonts w:ascii="Garamond" w:eastAsia="Calibri" w:hAnsi="Garamond" w:cs="Calibri"/>
          <w:spacing w:val="-14"/>
          <w:sz w:val="24"/>
          <w:szCs w:val="24"/>
          <w:lang w:val="es-ES"/>
        </w:rPr>
        <w:t xml:space="preserve"> </w:t>
      </w:r>
      <w:r w:rsidRPr="00585D23">
        <w:rPr>
          <w:rFonts w:ascii="Garamond" w:eastAsia="Calibri" w:hAnsi="Garamond" w:cs="Calibri"/>
          <w:w w:val="95"/>
          <w:sz w:val="24"/>
          <w:szCs w:val="24"/>
          <w:lang w:val="es-ES"/>
        </w:rPr>
        <w:t>gru</w:t>
      </w:r>
      <w:r w:rsidRPr="00585D23">
        <w:rPr>
          <w:rFonts w:ascii="Garamond" w:eastAsia="Calibri" w:hAnsi="Garamond" w:cs="Calibri"/>
          <w:spacing w:val="2"/>
          <w:w w:val="95"/>
          <w:sz w:val="24"/>
          <w:szCs w:val="24"/>
          <w:lang w:val="es-ES"/>
        </w:rPr>
        <w:t>p</w:t>
      </w:r>
      <w:r w:rsidRPr="00585D23">
        <w:rPr>
          <w:rFonts w:ascii="Garamond" w:eastAsia="Calibri" w:hAnsi="Garamond" w:cs="Calibri"/>
          <w:w w:val="95"/>
          <w:sz w:val="24"/>
          <w:szCs w:val="24"/>
          <w:lang w:val="es-ES"/>
        </w:rPr>
        <w:t>o</w:t>
      </w:r>
      <w:r w:rsidRPr="00585D23">
        <w:rPr>
          <w:rFonts w:ascii="Garamond" w:eastAsia="Calibri" w:hAnsi="Garamond" w:cs="Calibri"/>
          <w:spacing w:val="-3"/>
          <w:w w:val="95"/>
          <w:sz w:val="24"/>
          <w:szCs w:val="24"/>
          <w:lang w:val="es-ES"/>
        </w:rPr>
        <w:t xml:space="preserve"> </w:t>
      </w:r>
      <w:r w:rsidRPr="00585D23">
        <w:rPr>
          <w:rFonts w:ascii="Garamond" w:eastAsia="Calibri" w:hAnsi="Garamond" w:cs="Calibri"/>
          <w:sz w:val="24"/>
          <w:szCs w:val="24"/>
          <w:lang w:val="es-ES"/>
        </w:rPr>
        <w:t>de</w:t>
      </w:r>
      <w:r w:rsidRPr="00585D23">
        <w:rPr>
          <w:rFonts w:ascii="Garamond" w:eastAsia="Calibri" w:hAnsi="Garamond" w:cs="Calibri"/>
          <w:spacing w:val="-5"/>
          <w:sz w:val="24"/>
          <w:szCs w:val="24"/>
          <w:lang w:val="es-ES"/>
        </w:rPr>
        <w:t xml:space="preserve"> </w:t>
      </w:r>
      <w:r w:rsidRPr="00585D23">
        <w:rPr>
          <w:rFonts w:ascii="Garamond" w:eastAsia="Calibri" w:hAnsi="Garamond" w:cs="Calibri"/>
          <w:w w:val="111"/>
          <w:sz w:val="24"/>
          <w:szCs w:val="24"/>
          <w:lang w:val="es-ES"/>
        </w:rPr>
        <w:t>S</w:t>
      </w:r>
      <w:r w:rsidRPr="00585D23">
        <w:rPr>
          <w:rFonts w:ascii="Garamond" w:eastAsia="Calibri" w:hAnsi="Garamond" w:cs="Calibri"/>
          <w:spacing w:val="1"/>
          <w:w w:val="111"/>
          <w:sz w:val="24"/>
          <w:szCs w:val="24"/>
          <w:lang w:val="es-ES"/>
        </w:rPr>
        <w:t>I</w:t>
      </w:r>
      <w:r w:rsidRPr="00585D23">
        <w:rPr>
          <w:rFonts w:ascii="Garamond" w:eastAsia="Calibri" w:hAnsi="Garamond" w:cs="Calibri"/>
          <w:w w:val="112"/>
          <w:sz w:val="24"/>
          <w:szCs w:val="24"/>
          <w:lang w:val="es-ES"/>
        </w:rPr>
        <w:t>S</w:t>
      </w:r>
      <w:r w:rsidRPr="00585D23">
        <w:rPr>
          <w:rFonts w:ascii="Garamond" w:eastAsia="Calibri" w:hAnsi="Garamond" w:cs="Calibri"/>
          <w:spacing w:val="-1"/>
          <w:w w:val="112"/>
          <w:sz w:val="24"/>
          <w:szCs w:val="24"/>
          <w:lang w:val="es-ES"/>
        </w:rPr>
        <w:t>B</w:t>
      </w:r>
      <w:r w:rsidRPr="00585D23">
        <w:rPr>
          <w:rFonts w:ascii="Garamond" w:eastAsia="Calibri" w:hAnsi="Garamond" w:cs="Calibri"/>
          <w:spacing w:val="1"/>
          <w:w w:val="110"/>
          <w:sz w:val="24"/>
          <w:szCs w:val="24"/>
          <w:lang w:val="es-ES"/>
        </w:rPr>
        <w:t>E</w:t>
      </w:r>
      <w:r w:rsidRPr="00585D23">
        <w:rPr>
          <w:rFonts w:ascii="Garamond" w:eastAsia="Calibri" w:hAnsi="Garamond" w:cs="Calibri"/>
          <w:w w:val="105"/>
          <w:sz w:val="24"/>
          <w:szCs w:val="24"/>
          <w:lang w:val="es-ES"/>
        </w:rPr>
        <w:t>N</w:t>
      </w:r>
    </w:p>
    <w:p w14:paraId="221D58CC" w14:textId="77777777" w:rsidR="00BF7870" w:rsidRPr="00585D23" w:rsidRDefault="00BF7870" w:rsidP="00BF7870">
      <w:pPr>
        <w:tabs>
          <w:tab w:val="left" w:pos="2013"/>
        </w:tabs>
        <w:spacing w:before="163" w:after="0" w:line="240" w:lineRule="auto"/>
        <w:jc w:val="center"/>
        <w:rPr>
          <w:rFonts w:ascii="Garamond" w:eastAsia="Calibri" w:hAnsi="Garamond" w:cs="Calibri"/>
          <w:w w:val="105"/>
          <w:sz w:val="24"/>
          <w:szCs w:val="24"/>
          <w:lang w:val="es-ES"/>
        </w:rPr>
      </w:pPr>
      <w:r w:rsidRPr="00585D23">
        <w:rPr>
          <w:rFonts w:ascii="Garamond" w:eastAsia="Calibri" w:hAnsi="Garamond" w:cs="Calibri"/>
          <w:noProof/>
          <w:w w:val="105"/>
          <w:sz w:val="24"/>
          <w:szCs w:val="24"/>
          <w:lang w:val="es-ES" w:eastAsia="es-ES"/>
        </w:rPr>
        <w:drawing>
          <wp:inline distT="0" distB="0" distL="0" distR="0" wp14:anchorId="261EFE10" wp14:editId="0E05764B">
            <wp:extent cx="3895090" cy="23907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95090" cy="2390775"/>
                    </a:xfrm>
                    <a:prstGeom prst="rect">
                      <a:avLst/>
                    </a:prstGeom>
                    <a:noFill/>
                  </pic:spPr>
                </pic:pic>
              </a:graphicData>
            </a:graphic>
          </wp:inline>
        </w:drawing>
      </w:r>
    </w:p>
    <w:p w14:paraId="5AE44AEC" w14:textId="77777777" w:rsidR="006E330D" w:rsidRPr="000D51F3" w:rsidRDefault="006E330D" w:rsidP="006E330D">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lastRenderedPageBreak/>
        <w:t>Fuente: Elaboración ATENEA - corte junio 14, 2024.</w:t>
      </w:r>
    </w:p>
    <w:p w14:paraId="031B1E26" w14:textId="77777777" w:rsidR="00BF7870" w:rsidRPr="00585D23" w:rsidRDefault="00BF7870" w:rsidP="008639D5">
      <w:pPr>
        <w:tabs>
          <w:tab w:val="left" w:pos="2013"/>
        </w:tabs>
        <w:spacing w:before="163" w:after="0" w:line="240" w:lineRule="auto"/>
        <w:rPr>
          <w:rFonts w:ascii="Garamond" w:eastAsia="Calibri" w:hAnsi="Garamond" w:cs="Calibri"/>
          <w:w w:val="97"/>
          <w:sz w:val="24"/>
          <w:szCs w:val="24"/>
          <w:lang w:val="es-ES"/>
        </w:rPr>
      </w:pPr>
    </w:p>
    <w:p w14:paraId="4260462F" w14:textId="77777777" w:rsidR="00B81E94" w:rsidRDefault="00B81E94" w:rsidP="008639D5">
      <w:pPr>
        <w:tabs>
          <w:tab w:val="left" w:pos="2013"/>
        </w:tabs>
        <w:spacing w:before="163" w:after="0" w:line="240" w:lineRule="auto"/>
        <w:rPr>
          <w:rFonts w:ascii="Garamond" w:eastAsia="Arial" w:hAnsi="Garamond" w:cs="Arial"/>
          <w:color w:val="2D2D2D"/>
          <w:sz w:val="24"/>
          <w:szCs w:val="24"/>
          <w:lang w:val="es-ES"/>
        </w:rPr>
      </w:pPr>
    </w:p>
    <w:p w14:paraId="027163A1" w14:textId="77777777" w:rsidR="00B81E94" w:rsidRDefault="00B81E94" w:rsidP="008639D5">
      <w:pPr>
        <w:tabs>
          <w:tab w:val="left" w:pos="2013"/>
        </w:tabs>
        <w:spacing w:before="163" w:after="0" w:line="240" w:lineRule="auto"/>
        <w:rPr>
          <w:rFonts w:ascii="Garamond" w:eastAsia="Arial" w:hAnsi="Garamond" w:cs="Arial"/>
          <w:color w:val="2D2D2D"/>
          <w:sz w:val="24"/>
          <w:szCs w:val="24"/>
          <w:lang w:val="es-ES"/>
        </w:rPr>
      </w:pPr>
    </w:p>
    <w:p w14:paraId="5307C6D8" w14:textId="77777777" w:rsidR="008639D5" w:rsidRPr="008639D5" w:rsidRDefault="008639D5" w:rsidP="008639D5">
      <w:pPr>
        <w:tabs>
          <w:tab w:val="left" w:pos="2013"/>
        </w:tabs>
        <w:spacing w:before="163" w:after="0" w:line="240" w:lineRule="auto"/>
        <w:rPr>
          <w:rFonts w:ascii="Garamond" w:eastAsia="Arial" w:hAnsi="Garamond" w:cs="Arial"/>
          <w:color w:val="2D2D2D"/>
          <w:sz w:val="24"/>
          <w:szCs w:val="24"/>
          <w:lang w:val="es-ES"/>
        </w:rPr>
      </w:pPr>
      <w:r w:rsidRPr="008639D5">
        <w:rPr>
          <w:rFonts w:ascii="Garamond" w:eastAsia="Arial" w:hAnsi="Garamond" w:cs="Arial"/>
          <w:color w:val="2D2D2D"/>
          <w:sz w:val="24"/>
          <w:szCs w:val="24"/>
          <w:lang w:val="es-ES"/>
        </w:rPr>
        <w:t>Gráfica 2. Porcentaje de jóvenes elegibles vs inscritos a Jóvenes a la E (antes jóvenes a la U) por percentil de Saber 11</w:t>
      </w:r>
    </w:p>
    <w:p w14:paraId="6C641E84" w14:textId="77777777" w:rsidR="008639D5" w:rsidRPr="008639D5" w:rsidRDefault="008639D5" w:rsidP="00AE3297">
      <w:pPr>
        <w:tabs>
          <w:tab w:val="left" w:pos="2013"/>
        </w:tabs>
        <w:spacing w:before="163" w:after="0" w:line="240" w:lineRule="auto"/>
        <w:jc w:val="center"/>
        <w:rPr>
          <w:rFonts w:ascii="Garamond" w:eastAsia="Arial" w:hAnsi="Garamond" w:cs="Arial"/>
          <w:color w:val="2D2D2D"/>
          <w:sz w:val="24"/>
          <w:szCs w:val="24"/>
          <w:lang w:val="es-ES"/>
        </w:rPr>
      </w:pPr>
      <w:r>
        <w:rPr>
          <w:rFonts w:ascii="Garamond" w:eastAsia="Arial" w:hAnsi="Garamond" w:cs="Arial"/>
          <w:noProof/>
          <w:color w:val="2D2D2D"/>
          <w:sz w:val="24"/>
          <w:szCs w:val="24"/>
          <w:lang w:val="es-ES" w:eastAsia="es-ES"/>
        </w:rPr>
        <w:drawing>
          <wp:inline distT="0" distB="0" distL="0" distR="0" wp14:anchorId="0297E3DB" wp14:editId="180CFC69">
            <wp:extent cx="4924551" cy="2556933"/>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78487" cy="2584938"/>
                    </a:xfrm>
                    <a:prstGeom prst="rect">
                      <a:avLst/>
                    </a:prstGeom>
                    <a:noFill/>
                  </pic:spPr>
                </pic:pic>
              </a:graphicData>
            </a:graphic>
          </wp:inline>
        </w:drawing>
      </w:r>
    </w:p>
    <w:p w14:paraId="57F39AD3" w14:textId="77777777" w:rsidR="00AE3297" w:rsidRPr="000D51F3" w:rsidRDefault="00AE3297" w:rsidP="00AE3297">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378767A5" w14:textId="77777777" w:rsidR="0082416B" w:rsidRDefault="0082416B" w:rsidP="00B81E94">
      <w:pPr>
        <w:tabs>
          <w:tab w:val="left" w:pos="2013"/>
        </w:tabs>
        <w:spacing w:after="0" w:line="360" w:lineRule="auto"/>
        <w:jc w:val="both"/>
        <w:rPr>
          <w:rFonts w:ascii="Garamond" w:eastAsia="Arial" w:hAnsi="Garamond" w:cs="Arial"/>
          <w:color w:val="2D2D2D"/>
          <w:sz w:val="24"/>
          <w:szCs w:val="24"/>
          <w:lang w:val="es-ES"/>
        </w:rPr>
      </w:pPr>
    </w:p>
    <w:p w14:paraId="609FFA5C" w14:textId="77777777" w:rsidR="00BF7870" w:rsidRDefault="008639D5" w:rsidP="00B81E94">
      <w:pPr>
        <w:tabs>
          <w:tab w:val="left" w:pos="2013"/>
        </w:tabs>
        <w:spacing w:after="0" w:line="360" w:lineRule="auto"/>
        <w:jc w:val="both"/>
        <w:rPr>
          <w:rFonts w:ascii="Garamond" w:eastAsia="Arial" w:hAnsi="Garamond" w:cs="Arial"/>
          <w:color w:val="2D2D2D"/>
          <w:sz w:val="24"/>
          <w:szCs w:val="24"/>
          <w:lang w:val="es-ES"/>
        </w:rPr>
      </w:pPr>
      <w:r w:rsidRPr="008639D5">
        <w:rPr>
          <w:rFonts w:ascii="Garamond" w:eastAsia="Arial" w:hAnsi="Garamond" w:cs="Arial"/>
          <w:color w:val="2D2D2D"/>
          <w:sz w:val="24"/>
          <w:szCs w:val="24"/>
          <w:lang w:val="es-ES"/>
        </w:rPr>
        <w:t>Nota: para los inscritos que no contaban con percentil en prueba Saber 11 - puesto que este reporte solo está disponible en años recientes</w:t>
      </w:r>
      <w:r w:rsidR="006A29FC">
        <w:rPr>
          <w:rFonts w:ascii="Garamond" w:eastAsia="Arial" w:hAnsi="Garamond" w:cs="Arial"/>
          <w:color w:val="2D2D2D"/>
          <w:sz w:val="24"/>
          <w:szCs w:val="24"/>
          <w:lang w:val="es-ES"/>
        </w:rPr>
        <w:t xml:space="preserve"> </w:t>
      </w:r>
      <w:r w:rsidRPr="008639D5">
        <w:rPr>
          <w:rFonts w:ascii="Garamond" w:eastAsia="Arial" w:hAnsi="Garamond" w:cs="Arial"/>
          <w:color w:val="2D2D2D"/>
          <w:sz w:val="24"/>
          <w:szCs w:val="24"/>
          <w:lang w:val="es-ES"/>
        </w:rPr>
        <w:t>– se usaron los resultados de su puesto obtenido. En este escenario, ATENEA genero una tabla de equivalencias que permitía homologar el puesto con el percentil</w:t>
      </w:r>
      <w:r w:rsidR="00203F9A">
        <w:rPr>
          <w:rFonts w:ascii="Garamond" w:eastAsia="Arial" w:hAnsi="Garamond" w:cs="Arial"/>
          <w:color w:val="2D2D2D"/>
          <w:sz w:val="24"/>
          <w:szCs w:val="24"/>
          <w:lang w:val="es-ES"/>
        </w:rPr>
        <w:t>.</w:t>
      </w:r>
    </w:p>
    <w:p w14:paraId="745477F5" w14:textId="77777777" w:rsidR="004E2414" w:rsidRDefault="004E2414" w:rsidP="00B81E94">
      <w:pPr>
        <w:tabs>
          <w:tab w:val="left" w:pos="2013"/>
        </w:tabs>
        <w:spacing w:after="0" w:line="360" w:lineRule="auto"/>
        <w:jc w:val="both"/>
        <w:rPr>
          <w:rFonts w:ascii="Garamond" w:eastAsia="Arial" w:hAnsi="Garamond" w:cs="Arial"/>
          <w:color w:val="2D2D2D"/>
          <w:sz w:val="24"/>
          <w:szCs w:val="24"/>
          <w:lang w:val="es-ES"/>
        </w:rPr>
      </w:pPr>
    </w:p>
    <w:p w14:paraId="678AD85B" w14:textId="77777777" w:rsidR="00267399" w:rsidRDefault="00267399" w:rsidP="00B81E94">
      <w:pPr>
        <w:tabs>
          <w:tab w:val="left" w:pos="2013"/>
        </w:tabs>
        <w:spacing w:after="0" w:line="360" w:lineRule="auto"/>
        <w:jc w:val="both"/>
        <w:rPr>
          <w:rFonts w:ascii="Garamond" w:eastAsia="Arial" w:hAnsi="Garamond" w:cs="Arial"/>
          <w:color w:val="2D2D2D"/>
          <w:sz w:val="24"/>
          <w:szCs w:val="24"/>
          <w:lang w:val="es-ES"/>
        </w:rPr>
      </w:pPr>
      <w:r w:rsidRPr="00CC3951">
        <w:rPr>
          <w:rFonts w:ascii="Garamond" w:eastAsia="Arial" w:hAnsi="Garamond" w:cs="Arial"/>
          <w:color w:val="2D2D2D"/>
          <w:sz w:val="24"/>
          <w:szCs w:val="24"/>
          <w:lang w:val="es-ES"/>
        </w:rPr>
        <w:t xml:space="preserve">La Gráfica 3 presenta una comparación entre el porcentaje de jóvenes elegibles y el porcentaje de jóvenes inscritos en el programa "Jóvenes a la E" (anteriormente "Jóvenes a la U"), desglosada según características individuales de vulnerabilidad. </w:t>
      </w:r>
      <w:r>
        <w:rPr>
          <w:rFonts w:ascii="Garamond" w:eastAsia="Arial" w:hAnsi="Garamond" w:cs="Arial"/>
          <w:color w:val="2D2D2D"/>
          <w:sz w:val="24"/>
          <w:szCs w:val="24"/>
          <w:lang w:val="es-ES"/>
        </w:rPr>
        <w:t>Ilustra</w:t>
      </w:r>
      <w:r w:rsidRPr="00CC3951">
        <w:rPr>
          <w:rFonts w:ascii="Garamond" w:eastAsia="Arial" w:hAnsi="Garamond" w:cs="Arial"/>
          <w:color w:val="2D2D2D"/>
          <w:sz w:val="24"/>
          <w:szCs w:val="24"/>
          <w:lang w:val="es-ES"/>
        </w:rPr>
        <w:t xml:space="preserve"> cómo distintas características de vulnerabilidad, como género, etnia, discapacidad, entre otras, afectan la elegibilidad e inscripción en el programa, proporcionando una visión clara de las disparidades o brechas en la participación según estas variables individuales.</w:t>
      </w:r>
    </w:p>
    <w:p w14:paraId="012DC113" w14:textId="77777777" w:rsidR="00B81E94" w:rsidRDefault="00B81E94" w:rsidP="00B81E94">
      <w:pPr>
        <w:tabs>
          <w:tab w:val="left" w:pos="2013"/>
        </w:tabs>
        <w:spacing w:after="0" w:line="360" w:lineRule="auto"/>
        <w:jc w:val="both"/>
        <w:rPr>
          <w:rFonts w:ascii="Garamond" w:eastAsia="Arial" w:hAnsi="Garamond" w:cs="Arial"/>
          <w:color w:val="2D2D2D"/>
          <w:sz w:val="24"/>
          <w:szCs w:val="24"/>
          <w:lang w:val="es-ES"/>
        </w:rPr>
      </w:pPr>
    </w:p>
    <w:p w14:paraId="5354A016" w14:textId="77777777" w:rsidR="00B66FB2" w:rsidRPr="00B66FB2" w:rsidRDefault="00B66FB2" w:rsidP="00B81E94">
      <w:pPr>
        <w:spacing w:after="0" w:line="360" w:lineRule="auto"/>
        <w:rPr>
          <w:rFonts w:ascii="Garamond" w:eastAsia="Arial" w:hAnsi="Garamond" w:cs="Arial"/>
          <w:color w:val="2D2D2D"/>
          <w:sz w:val="24"/>
          <w:szCs w:val="24"/>
          <w:lang w:val="es-ES"/>
        </w:rPr>
      </w:pPr>
      <w:r w:rsidRPr="00B66FB2">
        <w:rPr>
          <w:rFonts w:ascii="Garamond" w:eastAsia="Arial" w:hAnsi="Garamond" w:cs="Arial"/>
          <w:color w:val="2D2D2D"/>
          <w:sz w:val="24"/>
          <w:szCs w:val="24"/>
          <w:lang w:val="es-ES"/>
        </w:rPr>
        <w:t>Gráfica 3. Porcentaje de jóvenes elegibles vs inscritos a Jóvenes a la E (antes jóvenes a la U) por características individuales de vulnerabilidad</w:t>
      </w:r>
    </w:p>
    <w:p w14:paraId="708E4FF2" w14:textId="77777777" w:rsidR="00203F9A" w:rsidRDefault="00B66FB2" w:rsidP="006E330D">
      <w:pPr>
        <w:tabs>
          <w:tab w:val="left" w:pos="2013"/>
        </w:tabs>
        <w:spacing w:before="163" w:after="0" w:line="240" w:lineRule="auto"/>
        <w:jc w:val="center"/>
        <w:rPr>
          <w:rFonts w:ascii="Garamond" w:eastAsia="Arial" w:hAnsi="Garamond" w:cs="Arial"/>
          <w:color w:val="2D2D2D"/>
          <w:sz w:val="24"/>
          <w:szCs w:val="24"/>
          <w:lang w:val="es-ES"/>
        </w:rPr>
      </w:pPr>
      <w:r>
        <w:rPr>
          <w:rFonts w:ascii="Garamond" w:eastAsia="Arial" w:hAnsi="Garamond" w:cs="Arial"/>
          <w:noProof/>
          <w:color w:val="2D2D2D"/>
          <w:sz w:val="24"/>
          <w:szCs w:val="24"/>
          <w:lang w:val="es-ES" w:eastAsia="es-ES"/>
        </w:rPr>
        <w:drawing>
          <wp:inline distT="0" distB="0" distL="0" distR="0" wp14:anchorId="453C164C" wp14:editId="2D303D66">
            <wp:extent cx="5628640" cy="25146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28640" cy="2514600"/>
                    </a:xfrm>
                    <a:prstGeom prst="rect">
                      <a:avLst/>
                    </a:prstGeom>
                    <a:noFill/>
                  </pic:spPr>
                </pic:pic>
              </a:graphicData>
            </a:graphic>
          </wp:inline>
        </w:drawing>
      </w:r>
    </w:p>
    <w:p w14:paraId="1E9DE80F" w14:textId="77777777" w:rsidR="007845F0" w:rsidRPr="000D51F3" w:rsidRDefault="007845F0" w:rsidP="007845F0">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2ADC45B7" w14:textId="77777777" w:rsidR="00377206" w:rsidRDefault="00377206" w:rsidP="006A29FC">
      <w:pPr>
        <w:tabs>
          <w:tab w:val="left" w:pos="2013"/>
        </w:tabs>
        <w:spacing w:before="163" w:after="0" w:line="240" w:lineRule="auto"/>
        <w:jc w:val="both"/>
        <w:rPr>
          <w:rFonts w:ascii="Garamond" w:eastAsia="Arial" w:hAnsi="Garamond" w:cs="Arial"/>
          <w:color w:val="2D2D2D"/>
          <w:sz w:val="24"/>
          <w:szCs w:val="24"/>
          <w:lang w:val="es-ES"/>
        </w:rPr>
      </w:pPr>
    </w:p>
    <w:p w14:paraId="5F6B5525" w14:textId="77777777" w:rsidR="00330626" w:rsidRDefault="00330626" w:rsidP="00890997">
      <w:pPr>
        <w:tabs>
          <w:tab w:val="left" w:pos="2013"/>
        </w:tabs>
        <w:spacing w:after="0" w:line="36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 xml:space="preserve">En la siguiente </w:t>
      </w:r>
      <w:r w:rsidR="00013A2E">
        <w:rPr>
          <w:rFonts w:ascii="Garamond" w:eastAsia="Arial" w:hAnsi="Garamond" w:cs="Arial"/>
          <w:color w:val="2D2D2D"/>
          <w:sz w:val="24"/>
          <w:szCs w:val="24"/>
          <w:lang w:val="es-ES"/>
        </w:rPr>
        <w:t>gráfica</w:t>
      </w:r>
      <w:r w:rsidRPr="00FE7B88">
        <w:rPr>
          <w:rFonts w:ascii="Garamond" w:eastAsia="Arial" w:hAnsi="Garamond" w:cs="Arial"/>
          <w:color w:val="2D2D2D"/>
          <w:sz w:val="24"/>
          <w:szCs w:val="24"/>
          <w:lang w:val="es-ES"/>
        </w:rPr>
        <w:t>, se observa que los jóvenes inscritos en mayor proporción son aquellos que también son beneficiarios del programa "Reto de Integración Social" con un 63%, seguidos por los beneficiarios del programa "UTC" con un 59%.</w:t>
      </w:r>
    </w:p>
    <w:p w14:paraId="33AE5A36" w14:textId="77777777" w:rsidR="00330626" w:rsidRDefault="00330626" w:rsidP="006B586B">
      <w:pPr>
        <w:tabs>
          <w:tab w:val="left" w:pos="2013"/>
        </w:tabs>
        <w:spacing w:before="163" w:after="0" w:line="360" w:lineRule="auto"/>
        <w:jc w:val="both"/>
        <w:rPr>
          <w:rFonts w:ascii="Garamond" w:eastAsia="Arial" w:hAnsi="Garamond" w:cs="Arial"/>
          <w:color w:val="2D2D2D"/>
          <w:sz w:val="24"/>
          <w:szCs w:val="24"/>
          <w:lang w:val="es-ES"/>
        </w:rPr>
      </w:pPr>
      <w:r w:rsidRPr="003A0E92">
        <w:rPr>
          <w:rFonts w:ascii="Garamond" w:eastAsia="Arial" w:hAnsi="Garamond" w:cs="Arial"/>
          <w:color w:val="2D2D2D"/>
          <w:sz w:val="24"/>
          <w:szCs w:val="24"/>
          <w:lang w:val="es-ES"/>
        </w:rPr>
        <w:t>Gráfica 4. Porcentaje de jóvenes elegibles vs inscritos a Jóvenes a la E (antes jóvenes a la U) por participación en otros programas distritales</w:t>
      </w:r>
    </w:p>
    <w:p w14:paraId="42C7A76D" w14:textId="77777777" w:rsidR="003A0E92" w:rsidRDefault="003A0E92" w:rsidP="006A29FC">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noProof/>
          <w:color w:val="2D2D2D"/>
          <w:sz w:val="24"/>
          <w:szCs w:val="24"/>
          <w:lang w:val="es-ES" w:eastAsia="es-ES"/>
        </w:rPr>
        <w:drawing>
          <wp:inline distT="0" distB="0" distL="0" distR="0" wp14:anchorId="2EB03917" wp14:editId="398AE253">
            <wp:extent cx="5661660" cy="2011649"/>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94113" cy="2058711"/>
                    </a:xfrm>
                    <a:prstGeom prst="rect">
                      <a:avLst/>
                    </a:prstGeom>
                    <a:noFill/>
                  </pic:spPr>
                </pic:pic>
              </a:graphicData>
            </a:graphic>
          </wp:inline>
        </w:drawing>
      </w:r>
    </w:p>
    <w:p w14:paraId="006EEA53" w14:textId="77777777" w:rsidR="0063296B" w:rsidRPr="000D51F3" w:rsidRDefault="0063296B" w:rsidP="0063296B">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lastRenderedPageBreak/>
        <w:t>Fuente: Elaboración ATENEA - corte junio 14, 2024.</w:t>
      </w:r>
    </w:p>
    <w:p w14:paraId="3A2030F1" w14:textId="77777777" w:rsidR="008F3B53" w:rsidRPr="008F3B53" w:rsidRDefault="008F3B53" w:rsidP="008F3B53">
      <w:pPr>
        <w:tabs>
          <w:tab w:val="left" w:pos="2013"/>
        </w:tabs>
        <w:spacing w:before="163" w:after="0" w:line="240" w:lineRule="auto"/>
        <w:jc w:val="both"/>
        <w:rPr>
          <w:rFonts w:ascii="Garamond" w:eastAsia="Arial" w:hAnsi="Garamond" w:cs="Arial"/>
          <w:b/>
          <w:color w:val="2D2D2D"/>
          <w:sz w:val="24"/>
          <w:szCs w:val="24"/>
          <w:lang w:val="es-ES"/>
        </w:rPr>
      </w:pPr>
      <w:r w:rsidRPr="008F3B53">
        <w:rPr>
          <w:rFonts w:ascii="Garamond" w:eastAsia="Arial" w:hAnsi="Garamond" w:cs="Arial"/>
          <w:b/>
          <w:color w:val="2D2D2D"/>
          <w:sz w:val="24"/>
          <w:szCs w:val="24"/>
          <w:lang w:val="es-ES"/>
        </w:rPr>
        <w:t>FINANCIACIÓN</w:t>
      </w:r>
    </w:p>
    <w:p w14:paraId="00026FA3" w14:textId="77777777" w:rsidR="008F3B53" w:rsidRPr="008F3B53" w:rsidRDefault="008F3B53" w:rsidP="0072421F">
      <w:pPr>
        <w:pStyle w:val="Prrafodelista"/>
        <w:numPr>
          <w:ilvl w:val="0"/>
          <w:numId w:val="6"/>
        </w:numPr>
        <w:tabs>
          <w:tab w:val="left" w:pos="2013"/>
        </w:tabs>
        <w:spacing w:before="163" w:after="0" w:line="240" w:lineRule="auto"/>
        <w:jc w:val="both"/>
        <w:rPr>
          <w:rFonts w:ascii="Garamond" w:eastAsia="Arial" w:hAnsi="Garamond" w:cs="Arial"/>
          <w:b/>
          <w:color w:val="2D2D2D"/>
          <w:sz w:val="24"/>
          <w:szCs w:val="24"/>
          <w:lang w:val="es-ES"/>
        </w:rPr>
      </w:pPr>
      <w:r w:rsidRPr="008F3B53">
        <w:rPr>
          <w:rFonts w:ascii="Garamond" w:eastAsia="Arial" w:hAnsi="Garamond" w:cs="Arial"/>
          <w:b/>
          <w:color w:val="2D2D2D"/>
          <w:sz w:val="24"/>
          <w:szCs w:val="24"/>
          <w:lang w:val="es-ES"/>
        </w:rPr>
        <w:t>Acceso</w:t>
      </w:r>
    </w:p>
    <w:p w14:paraId="7881763C" w14:textId="77777777" w:rsidR="00A56F1E" w:rsidRPr="00A56F1E" w:rsidRDefault="008F3B53" w:rsidP="00D41854">
      <w:pPr>
        <w:tabs>
          <w:tab w:val="left" w:pos="2013"/>
        </w:tabs>
        <w:spacing w:after="0" w:line="360" w:lineRule="auto"/>
        <w:jc w:val="both"/>
        <w:rPr>
          <w:rFonts w:ascii="Garamond" w:eastAsia="Arial" w:hAnsi="Garamond" w:cs="Arial"/>
          <w:color w:val="2D2D2D"/>
          <w:sz w:val="24"/>
          <w:szCs w:val="24"/>
          <w:lang w:val="es-ES"/>
        </w:rPr>
      </w:pPr>
      <w:r w:rsidRPr="008F3B53">
        <w:rPr>
          <w:rFonts w:ascii="Garamond" w:eastAsia="Arial" w:hAnsi="Garamond" w:cs="Arial"/>
          <w:color w:val="2D2D2D"/>
          <w:sz w:val="24"/>
          <w:szCs w:val="24"/>
          <w:lang w:val="es-ES"/>
        </w:rPr>
        <w:t xml:space="preserve">Financiación del </w:t>
      </w:r>
      <w:r w:rsidR="00A56F1E" w:rsidRPr="008F3B53">
        <w:rPr>
          <w:rFonts w:ascii="Garamond" w:eastAsia="Arial" w:hAnsi="Garamond" w:cs="Arial"/>
          <w:color w:val="2D2D2D"/>
          <w:sz w:val="24"/>
          <w:szCs w:val="24"/>
          <w:lang w:val="es-ES"/>
        </w:rPr>
        <w:t>costo de</w:t>
      </w:r>
      <w:r w:rsidRPr="008F3B53">
        <w:rPr>
          <w:rFonts w:ascii="Garamond" w:eastAsia="Arial" w:hAnsi="Garamond" w:cs="Arial"/>
          <w:color w:val="2D2D2D"/>
          <w:sz w:val="24"/>
          <w:szCs w:val="24"/>
          <w:lang w:val="es-ES"/>
        </w:rPr>
        <w:t xml:space="preserve"> la </w:t>
      </w:r>
      <w:r w:rsidR="00A56F1E" w:rsidRPr="008F3B53">
        <w:rPr>
          <w:rFonts w:ascii="Garamond" w:eastAsia="Arial" w:hAnsi="Garamond" w:cs="Arial"/>
          <w:color w:val="2D2D2D"/>
          <w:sz w:val="24"/>
          <w:szCs w:val="24"/>
          <w:lang w:val="es-ES"/>
        </w:rPr>
        <w:t>matrícula</w:t>
      </w:r>
      <w:r w:rsidR="00A56F1E">
        <w:rPr>
          <w:rFonts w:ascii="Garamond" w:eastAsia="Arial" w:hAnsi="Garamond" w:cs="Arial"/>
          <w:color w:val="2D2D2D"/>
          <w:sz w:val="24"/>
          <w:szCs w:val="24"/>
          <w:lang w:val="es-ES"/>
        </w:rPr>
        <w:t xml:space="preserve"> del total de cupos activos en Base </w:t>
      </w:r>
      <w:r w:rsidRPr="008F3B53">
        <w:rPr>
          <w:rFonts w:ascii="Garamond" w:eastAsia="Arial" w:hAnsi="Garamond" w:cs="Arial"/>
          <w:color w:val="2D2D2D"/>
          <w:sz w:val="24"/>
          <w:szCs w:val="24"/>
          <w:lang w:val="es-ES"/>
        </w:rPr>
        <w:t>Maestra a la fecha para el programa Jóvenes a la E.</w:t>
      </w:r>
    </w:p>
    <w:p w14:paraId="19A1DA94" w14:textId="77777777" w:rsidR="00A56F1E" w:rsidRPr="00A56F1E" w:rsidRDefault="00A56F1E" w:rsidP="00A56F1E">
      <w:pPr>
        <w:tabs>
          <w:tab w:val="left" w:pos="2013"/>
        </w:tabs>
        <w:spacing w:before="163" w:after="0" w:line="240" w:lineRule="auto"/>
        <w:jc w:val="center"/>
        <w:rPr>
          <w:rFonts w:ascii="Garamond" w:eastAsia="Arial" w:hAnsi="Garamond" w:cs="Arial"/>
          <w:color w:val="2D2D2D"/>
          <w:sz w:val="24"/>
          <w:szCs w:val="24"/>
          <w:lang w:val="es-ES"/>
        </w:rPr>
      </w:pPr>
      <w:r w:rsidRPr="00A56F1E">
        <w:rPr>
          <w:rFonts w:ascii="Garamond" w:eastAsia="Arial" w:hAnsi="Garamond" w:cs="Arial"/>
          <w:color w:val="2D2D2D"/>
          <w:sz w:val="24"/>
          <w:szCs w:val="24"/>
          <w:lang w:val="es-ES"/>
        </w:rPr>
        <w:t>Ilustración</w:t>
      </w:r>
      <w:r w:rsidR="00DE2BD2">
        <w:rPr>
          <w:rFonts w:ascii="Garamond" w:eastAsia="Arial" w:hAnsi="Garamond" w:cs="Arial"/>
          <w:color w:val="2D2D2D"/>
          <w:sz w:val="24"/>
          <w:szCs w:val="24"/>
          <w:lang w:val="es-ES"/>
        </w:rPr>
        <w:t xml:space="preserve"> 2</w:t>
      </w:r>
      <w:r>
        <w:rPr>
          <w:rFonts w:ascii="Garamond" w:eastAsia="Arial" w:hAnsi="Garamond" w:cs="Arial"/>
          <w:color w:val="2D2D2D"/>
          <w:sz w:val="24"/>
          <w:szCs w:val="24"/>
          <w:lang w:val="es-ES"/>
        </w:rPr>
        <w:t xml:space="preserve">. </w:t>
      </w:r>
      <w:r w:rsidRPr="00A56F1E">
        <w:rPr>
          <w:rFonts w:ascii="Garamond" w:eastAsia="Arial" w:hAnsi="Garamond" w:cs="Arial"/>
          <w:color w:val="2D2D2D"/>
          <w:sz w:val="24"/>
          <w:szCs w:val="24"/>
          <w:lang w:val="es-ES"/>
        </w:rPr>
        <w:t>Financiación acceso</w:t>
      </w:r>
    </w:p>
    <w:p w14:paraId="714B2E10" w14:textId="77777777" w:rsidR="00A56F1E" w:rsidRDefault="00A56F1E" w:rsidP="00A56F1E">
      <w:pPr>
        <w:tabs>
          <w:tab w:val="left" w:pos="2013"/>
        </w:tabs>
        <w:spacing w:before="163" w:after="0" w:line="240" w:lineRule="auto"/>
        <w:jc w:val="center"/>
        <w:rPr>
          <w:rFonts w:ascii="Garamond" w:eastAsia="Arial" w:hAnsi="Garamond" w:cs="Arial"/>
          <w:color w:val="2D2D2D"/>
          <w:sz w:val="24"/>
          <w:szCs w:val="24"/>
          <w:lang w:val="es-ES"/>
        </w:rPr>
      </w:pPr>
      <w:r w:rsidRPr="00A56F1E">
        <w:rPr>
          <w:rFonts w:ascii="Garamond" w:eastAsia="Arial" w:hAnsi="Garamond" w:cs="Arial"/>
          <w:noProof/>
          <w:color w:val="2D2D2D"/>
          <w:sz w:val="24"/>
          <w:szCs w:val="24"/>
          <w:lang w:val="es-ES" w:eastAsia="es-ES"/>
        </w:rPr>
        <w:drawing>
          <wp:inline distT="0" distB="0" distL="0" distR="0" wp14:anchorId="2019621F" wp14:editId="08D5FC2F">
            <wp:extent cx="2872740" cy="1950720"/>
            <wp:effectExtent l="0" t="0" r="381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1530"/>
                    <a:stretch/>
                  </pic:blipFill>
                  <pic:spPr bwMode="auto">
                    <a:xfrm>
                      <a:off x="0" y="0"/>
                      <a:ext cx="2884403" cy="1958640"/>
                    </a:xfrm>
                    <a:prstGeom prst="rect">
                      <a:avLst/>
                    </a:prstGeom>
                    <a:ln>
                      <a:noFill/>
                    </a:ln>
                    <a:extLst>
                      <a:ext uri="{53640926-AAD7-44D8-BBD7-CCE9431645EC}">
                        <a14:shadowObscured xmlns:a14="http://schemas.microsoft.com/office/drawing/2010/main"/>
                      </a:ext>
                    </a:extLst>
                  </pic:spPr>
                </pic:pic>
              </a:graphicData>
            </a:graphic>
          </wp:inline>
        </w:drawing>
      </w:r>
    </w:p>
    <w:p w14:paraId="6C3314E5" w14:textId="77777777" w:rsidR="00397C4A" w:rsidRPr="000D51F3" w:rsidRDefault="00397C4A" w:rsidP="00397C4A">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7EB58368" w14:textId="77777777" w:rsidR="00744D7E" w:rsidRDefault="00744D7E" w:rsidP="00725E08">
      <w:pPr>
        <w:tabs>
          <w:tab w:val="left" w:pos="2013"/>
        </w:tabs>
        <w:spacing w:after="0" w:line="360" w:lineRule="auto"/>
        <w:jc w:val="both"/>
        <w:rPr>
          <w:rFonts w:ascii="Garamond" w:eastAsia="Arial" w:hAnsi="Garamond" w:cs="Arial"/>
          <w:color w:val="2D2D2D"/>
          <w:sz w:val="24"/>
          <w:szCs w:val="24"/>
          <w:lang w:val="es-ES"/>
        </w:rPr>
      </w:pPr>
    </w:p>
    <w:p w14:paraId="147F347B" w14:textId="77777777" w:rsidR="0088544E" w:rsidRDefault="003305DD" w:rsidP="00725E08">
      <w:pPr>
        <w:tabs>
          <w:tab w:val="left" w:pos="2013"/>
        </w:tabs>
        <w:spacing w:after="0" w:line="360" w:lineRule="auto"/>
        <w:jc w:val="both"/>
        <w:rPr>
          <w:rFonts w:ascii="Garamond" w:eastAsia="Arial" w:hAnsi="Garamond" w:cs="Arial"/>
          <w:color w:val="2D2D2D"/>
          <w:sz w:val="24"/>
          <w:szCs w:val="24"/>
          <w:lang w:val="es-ES"/>
        </w:rPr>
      </w:pPr>
      <w:r w:rsidRPr="003305DD">
        <w:rPr>
          <w:rFonts w:ascii="Garamond" w:eastAsia="Arial" w:hAnsi="Garamond" w:cs="Arial"/>
          <w:color w:val="2D2D2D"/>
          <w:sz w:val="24"/>
          <w:szCs w:val="24"/>
          <w:lang w:val="es-ES"/>
        </w:rPr>
        <w:t>Sobre el 8% de cupos activos que es financiado con recursos de los fondos locales y el 5%</w:t>
      </w:r>
      <w:r>
        <w:rPr>
          <w:rFonts w:ascii="Garamond" w:eastAsia="Arial" w:hAnsi="Garamond" w:cs="Arial"/>
          <w:color w:val="2D2D2D"/>
          <w:sz w:val="24"/>
          <w:szCs w:val="24"/>
          <w:lang w:val="es-ES"/>
        </w:rPr>
        <w:t xml:space="preserve"> </w:t>
      </w:r>
      <w:r w:rsidRPr="003305DD">
        <w:rPr>
          <w:rFonts w:ascii="Garamond" w:eastAsia="Arial" w:hAnsi="Garamond" w:cs="Arial"/>
          <w:color w:val="2D2D2D"/>
          <w:sz w:val="24"/>
          <w:szCs w:val="24"/>
          <w:lang w:val="es-ES"/>
        </w:rPr>
        <w:t>cofinanciado se presentan las siguientes estadísticas.</w:t>
      </w:r>
    </w:p>
    <w:p w14:paraId="6F0D045C" w14:textId="77777777" w:rsidR="00230B5D" w:rsidRDefault="00230B5D" w:rsidP="00725E08">
      <w:pPr>
        <w:tabs>
          <w:tab w:val="left" w:pos="2013"/>
        </w:tabs>
        <w:spacing w:after="0" w:line="360" w:lineRule="auto"/>
        <w:jc w:val="both"/>
        <w:rPr>
          <w:rFonts w:ascii="Garamond" w:eastAsia="Arial" w:hAnsi="Garamond" w:cs="Arial"/>
          <w:color w:val="2D2D2D"/>
          <w:sz w:val="24"/>
          <w:szCs w:val="24"/>
          <w:lang w:val="es-ES"/>
        </w:rPr>
      </w:pPr>
    </w:p>
    <w:p w14:paraId="616D27AB" w14:textId="77777777" w:rsidR="003305DD" w:rsidRDefault="003305DD" w:rsidP="00725E08">
      <w:pPr>
        <w:tabs>
          <w:tab w:val="left" w:pos="2013"/>
        </w:tabs>
        <w:spacing w:after="0" w:line="360" w:lineRule="auto"/>
        <w:jc w:val="both"/>
        <w:rPr>
          <w:rFonts w:ascii="Garamond" w:eastAsia="Arial" w:hAnsi="Garamond" w:cs="Arial"/>
          <w:b/>
          <w:color w:val="2D2D2D"/>
          <w:sz w:val="24"/>
          <w:szCs w:val="24"/>
          <w:lang w:val="es-ES"/>
        </w:rPr>
      </w:pPr>
      <w:r w:rsidRPr="003305DD">
        <w:rPr>
          <w:rFonts w:ascii="Garamond" w:eastAsia="Arial" w:hAnsi="Garamond" w:cs="Arial"/>
          <w:b/>
          <w:color w:val="2D2D2D"/>
          <w:sz w:val="24"/>
          <w:szCs w:val="24"/>
          <w:lang w:val="es-ES"/>
        </w:rPr>
        <w:t>Caracterización beneficiarios financiados con FDL</w:t>
      </w:r>
    </w:p>
    <w:p w14:paraId="3397BAD7" w14:textId="77777777" w:rsidR="00621404" w:rsidRPr="003305DD" w:rsidRDefault="00621404" w:rsidP="00725E08">
      <w:pPr>
        <w:tabs>
          <w:tab w:val="left" w:pos="2013"/>
        </w:tabs>
        <w:spacing w:after="0" w:line="360" w:lineRule="auto"/>
        <w:jc w:val="both"/>
        <w:rPr>
          <w:rFonts w:ascii="Garamond" w:eastAsia="Arial" w:hAnsi="Garamond" w:cs="Arial"/>
          <w:b/>
          <w:color w:val="2D2D2D"/>
          <w:sz w:val="24"/>
          <w:szCs w:val="24"/>
          <w:lang w:val="es-ES"/>
        </w:rPr>
      </w:pPr>
    </w:p>
    <w:p w14:paraId="5EE79D46" w14:textId="77777777" w:rsidR="00E147C1" w:rsidRDefault="003305DD" w:rsidP="00725E08">
      <w:pPr>
        <w:tabs>
          <w:tab w:val="left" w:pos="2013"/>
        </w:tabs>
        <w:spacing w:after="0" w:line="360" w:lineRule="auto"/>
        <w:jc w:val="both"/>
        <w:rPr>
          <w:rFonts w:ascii="Garamond" w:eastAsia="Arial" w:hAnsi="Garamond" w:cs="Arial"/>
          <w:b/>
          <w:color w:val="2D2D2D"/>
          <w:sz w:val="24"/>
          <w:szCs w:val="24"/>
          <w:lang w:val="es-ES"/>
        </w:rPr>
      </w:pPr>
      <w:r w:rsidRPr="003305DD">
        <w:rPr>
          <w:rFonts w:ascii="Garamond" w:eastAsia="Arial" w:hAnsi="Garamond" w:cs="Arial"/>
          <w:b/>
          <w:color w:val="2D2D2D"/>
          <w:sz w:val="24"/>
          <w:szCs w:val="24"/>
          <w:lang w:val="es-ES"/>
        </w:rPr>
        <w:t>Distribución de cupos activos por sexo y por localidad</w:t>
      </w:r>
    </w:p>
    <w:p w14:paraId="76897818" w14:textId="77777777" w:rsidR="00621404" w:rsidRDefault="00621404" w:rsidP="00725E08">
      <w:pPr>
        <w:tabs>
          <w:tab w:val="left" w:pos="2013"/>
        </w:tabs>
        <w:spacing w:after="0" w:line="360" w:lineRule="auto"/>
        <w:jc w:val="both"/>
        <w:rPr>
          <w:rFonts w:ascii="Garamond" w:eastAsia="Arial" w:hAnsi="Garamond" w:cs="Arial"/>
          <w:b/>
          <w:color w:val="2D2D2D"/>
          <w:sz w:val="24"/>
          <w:szCs w:val="24"/>
          <w:lang w:val="es-ES"/>
        </w:rPr>
      </w:pPr>
    </w:p>
    <w:p w14:paraId="12D11F9E" w14:textId="77777777" w:rsidR="00770ED1" w:rsidRDefault="008A432B" w:rsidP="00725E08">
      <w:pPr>
        <w:tabs>
          <w:tab w:val="left" w:pos="2013"/>
        </w:tabs>
        <w:spacing w:after="0" w:line="360" w:lineRule="auto"/>
        <w:jc w:val="both"/>
        <w:rPr>
          <w:rFonts w:ascii="Garamond" w:eastAsia="Arial" w:hAnsi="Garamond" w:cs="Arial"/>
          <w:color w:val="2D2D2D"/>
          <w:sz w:val="24"/>
          <w:szCs w:val="24"/>
          <w:lang w:val="es-ES"/>
        </w:rPr>
      </w:pPr>
      <w:r w:rsidRPr="008A432B">
        <w:rPr>
          <w:rFonts w:ascii="Garamond" w:eastAsia="Arial" w:hAnsi="Garamond" w:cs="Arial"/>
          <w:color w:val="2D2D2D"/>
          <w:sz w:val="24"/>
          <w:szCs w:val="24"/>
          <w:lang w:val="es-ES"/>
        </w:rPr>
        <w:t>La distribución de cupos activos por sexo y por localidad en el programa "Jóvenes a la E" para la Localidad de los Mártires muestra que el 36% de los beneficiarios son hombres y el 64% son mujeres.</w:t>
      </w:r>
    </w:p>
    <w:p w14:paraId="7BB69D47" w14:textId="77777777" w:rsidR="00E738D0" w:rsidRDefault="00E738D0" w:rsidP="00725E08">
      <w:pPr>
        <w:tabs>
          <w:tab w:val="left" w:pos="2013"/>
        </w:tabs>
        <w:spacing w:after="0" w:line="360" w:lineRule="auto"/>
        <w:jc w:val="both"/>
        <w:rPr>
          <w:rFonts w:ascii="Garamond" w:eastAsia="Arial" w:hAnsi="Garamond" w:cs="Arial"/>
          <w:color w:val="2D2D2D"/>
          <w:sz w:val="24"/>
          <w:szCs w:val="24"/>
          <w:lang w:val="es-ES"/>
        </w:rPr>
      </w:pPr>
    </w:p>
    <w:p w14:paraId="27BCA56E" w14:textId="77777777" w:rsidR="00E738D0" w:rsidRDefault="00E738D0" w:rsidP="00725E08">
      <w:pPr>
        <w:tabs>
          <w:tab w:val="left" w:pos="2013"/>
        </w:tabs>
        <w:spacing w:after="0" w:line="360" w:lineRule="auto"/>
        <w:jc w:val="both"/>
        <w:rPr>
          <w:rFonts w:ascii="Garamond" w:eastAsia="Arial" w:hAnsi="Garamond" w:cs="Arial"/>
          <w:color w:val="2D2D2D"/>
          <w:sz w:val="24"/>
          <w:szCs w:val="24"/>
          <w:lang w:val="es-ES"/>
        </w:rPr>
      </w:pPr>
    </w:p>
    <w:p w14:paraId="0B233186" w14:textId="77777777" w:rsidR="00E738D0" w:rsidRDefault="00E738D0" w:rsidP="00725E08">
      <w:pPr>
        <w:tabs>
          <w:tab w:val="left" w:pos="2013"/>
        </w:tabs>
        <w:spacing w:after="0" w:line="360" w:lineRule="auto"/>
        <w:jc w:val="both"/>
        <w:rPr>
          <w:rFonts w:ascii="Garamond" w:eastAsia="Arial" w:hAnsi="Garamond" w:cs="Arial"/>
          <w:color w:val="2D2D2D"/>
          <w:sz w:val="24"/>
          <w:szCs w:val="24"/>
          <w:lang w:val="es-ES"/>
        </w:rPr>
      </w:pPr>
    </w:p>
    <w:p w14:paraId="602F9CDF" w14:textId="77777777" w:rsidR="00E738D0" w:rsidRDefault="00E738D0" w:rsidP="00725E08">
      <w:pPr>
        <w:tabs>
          <w:tab w:val="left" w:pos="2013"/>
        </w:tabs>
        <w:spacing w:after="0" w:line="360" w:lineRule="auto"/>
        <w:jc w:val="both"/>
        <w:rPr>
          <w:rFonts w:ascii="Garamond" w:eastAsia="Arial" w:hAnsi="Garamond" w:cs="Arial"/>
          <w:color w:val="2D2D2D"/>
          <w:sz w:val="24"/>
          <w:szCs w:val="24"/>
          <w:lang w:val="es-ES"/>
        </w:rPr>
      </w:pPr>
    </w:p>
    <w:p w14:paraId="1DA203E3" w14:textId="77777777" w:rsidR="0042048C" w:rsidRPr="008A432B" w:rsidRDefault="0042048C" w:rsidP="003305DD">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 xml:space="preserve">Grafica 5. Distribución de cupos activos por sexo y por localidad </w:t>
      </w:r>
    </w:p>
    <w:p w14:paraId="6B7BCC04" w14:textId="77777777" w:rsidR="00550311" w:rsidRPr="000D51F3" w:rsidRDefault="00DC49F6" w:rsidP="00550311">
      <w:pPr>
        <w:tabs>
          <w:tab w:val="left" w:pos="2013"/>
        </w:tabs>
        <w:spacing w:before="163" w:after="0" w:line="240" w:lineRule="auto"/>
        <w:jc w:val="center"/>
        <w:rPr>
          <w:rFonts w:ascii="Garamond" w:eastAsia="Arial" w:hAnsi="Garamond" w:cs="Arial"/>
          <w:color w:val="2D2D2D"/>
          <w:sz w:val="18"/>
          <w:szCs w:val="18"/>
          <w:lang w:val="es-ES"/>
        </w:rPr>
      </w:pPr>
      <w:r w:rsidRPr="00DC49F6">
        <w:rPr>
          <w:rFonts w:ascii="Garamond" w:eastAsia="Arial" w:hAnsi="Garamond" w:cs="Arial"/>
          <w:noProof/>
          <w:color w:val="2D2D2D"/>
          <w:sz w:val="24"/>
          <w:szCs w:val="24"/>
          <w:lang w:val="es-ES" w:eastAsia="es-ES"/>
        </w:rPr>
        <w:drawing>
          <wp:inline distT="0" distB="0" distL="0" distR="0" wp14:anchorId="14383E0A" wp14:editId="4CB0CA7E">
            <wp:extent cx="5612130" cy="2882265"/>
            <wp:effectExtent l="0" t="0" r="762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12130" cy="2882265"/>
                    </a:xfrm>
                    <a:prstGeom prst="rect">
                      <a:avLst/>
                    </a:prstGeom>
                  </pic:spPr>
                </pic:pic>
              </a:graphicData>
            </a:graphic>
          </wp:inline>
        </w:drawing>
      </w:r>
      <w:r w:rsidR="00550311" w:rsidRPr="00550311">
        <w:rPr>
          <w:rFonts w:ascii="Garamond" w:eastAsia="Arial" w:hAnsi="Garamond" w:cs="Arial"/>
          <w:color w:val="2D2D2D"/>
          <w:sz w:val="18"/>
          <w:szCs w:val="18"/>
          <w:lang w:val="es-ES"/>
        </w:rPr>
        <w:t xml:space="preserve"> </w:t>
      </w:r>
      <w:r w:rsidR="00550311" w:rsidRPr="000D51F3">
        <w:rPr>
          <w:rFonts w:ascii="Garamond" w:eastAsia="Arial" w:hAnsi="Garamond" w:cs="Arial"/>
          <w:color w:val="2D2D2D"/>
          <w:sz w:val="18"/>
          <w:szCs w:val="18"/>
          <w:lang w:val="es-ES"/>
        </w:rPr>
        <w:t>Fuente: Elaboración ATENEA - corte junio 14, 2024.</w:t>
      </w:r>
    </w:p>
    <w:p w14:paraId="074EAA45" w14:textId="77777777" w:rsidR="00D74EB4" w:rsidRDefault="00D74EB4" w:rsidP="003305DD">
      <w:pPr>
        <w:tabs>
          <w:tab w:val="left" w:pos="2013"/>
        </w:tabs>
        <w:spacing w:before="163" w:after="0" w:line="240" w:lineRule="auto"/>
        <w:jc w:val="both"/>
        <w:rPr>
          <w:rFonts w:ascii="Garamond" w:eastAsia="Arial" w:hAnsi="Garamond" w:cs="Arial"/>
          <w:color w:val="2D2D2D"/>
          <w:sz w:val="24"/>
          <w:szCs w:val="24"/>
          <w:lang w:val="es-ES"/>
        </w:rPr>
      </w:pPr>
    </w:p>
    <w:p w14:paraId="6FE6D36F" w14:textId="77777777" w:rsidR="001D344F" w:rsidRDefault="00E147C1" w:rsidP="00E738D0">
      <w:pPr>
        <w:tabs>
          <w:tab w:val="left" w:pos="2013"/>
        </w:tabs>
        <w:spacing w:after="0" w:line="360" w:lineRule="auto"/>
        <w:jc w:val="both"/>
        <w:rPr>
          <w:rFonts w:ascii="Garamond" w:eastAsia="Arial" w:hAnsi="Garamond" w:cs="Arial"/>
          <w:b/>
          <w:color w:val="2D2D2D"/>
          <w:sz w:val="24"/>
          <w:szCs w:val="24"/>
          <w:lang w:val="es-ES"/>
        </w:rPr>
      </w:pPr>
      <w:r w:rsidRPr="00E147C1">
        <w:rPr>
          <w:rFonts w:ascii="Garamond" w:eastAsia="Arial" w:hAnsi="Garamond" w:cs="Arial"/>
          <w:b/>
          <w:color w:val="2D2D2D"/>
          <w:sz w:val="24"/>
          <w:szCs w:val="24"/>
          <w:lang w:val="es-ES"/>
        </w:rPr>
        <w:t>Distribución de cupos activos por rango de edad</w:t>
      </w:r>
    </w:p>
    <w:p w14:paraId="3DB9525F" w14:textId="77777777" w:rsidR="006B586B" w:rsidRDefault="006B586B" w:rsidP="00E738D0">
      <w:pPr>
        <w:tabs>
          <w:tab w:val="left" w:pos="2013"/>
        </w:tabs>
        <w:spacing w:after="0" w:line="360" w:lineRule="auto"/>
        <w:jc w:val="both"/>
        <w:rPr>
          <w:rFonts w:ascii="Garamond" w:eastAsia="Arial" w:hAnsi="Garamond" w:cs="Arial"/>
          <w:b/>
          <w:color w:val="2D2D2D"/>
          <w:sz w:val="24"/>
          <w:szCs w:val="24"/>
          <w:lang w:val="es-ES"/>
        </w:rPr>
      </w:pPr>
    </w:p>
    <w:p w14:paraId="054A3646" w14:textId="77777777" w:rsidR="0094151C" w:rsidRPr="0094151C" w:rsidRDefault="0094151C" w:rsidP="00E738D0">
      <w:pPr>
        <w:tabs>
          <w:tab w:val="left" w:pos="2013"/>
        </w:tabs>
        <w:spacing w:after="0" w:line="360" w:lineRule="auto"/>
        <w:jc w:val="both"/>
        <w:rPr>
          <w:rFonts w:ascii="Garamond" w:eastAsia="Arial" w:hAnsi="Garamond" w:cs="Arial"/>
          <w:color w:val="2D2D2D"/>
          <w:sz w:val="24"/>
          <w:szCs w:val="24"/>
          <w:lang w:val="es-ES"/>
        </w:rPr>
      </w:pPr>
      <w:r w:rsidRPr="0094151C">
        <w:rPr>
          <w:rFonts w:ascii="Garamond" w:eastAsia="Arial" w:hAnsi="Garamond" w:cs="Arial"/>
          <w:color w:val="2D2D2D"/>
          <w:sz w:val="24"/>
          <w:szCs w:val="24"/>
          <w:lang w:val="es-ES"/>
        </w:rPr>
        <w:t>La distribución de cupos activos en el programa "Jóvenes a la E" por rango de edad en la Localidad d</w:t>
      </w:r>
      <w:r>
        <w:rPr>
          <w:rFonts w:ascii="Garamond" w:eastAsia="Arial" w:hAnsi="Garamond" w:cs="Arial"/>
          <w:color w:val="2D2D2D"/>
          <w:sz w:val="24"/>
          <w:szCs w:val="24"/>
          <w:lang w:val="es-ES"/>
        </w:rPr>
        <w:t>e los Mártires es la siguiente:</w:t>
      </w:r>
    </w:p>
    <w:p w14:paraId="0B10D31B" w14:textId="77777777" w:rsidR="0094151C" w:rsidRPr="0094151C" w:rsidRDefault="0094151C" w:rsidP="00E738D0">
      <w:pPr>
        <w:tabs>
          <w:tab w:val="left" w:pos="2013"/>
        </w:tabs>
        <w:spacing w:after="0" w:line="360" w:lineRule="auto"/>
        <w:jc w:val="both"/>
        <w:rPr>
          <w:rFonts w:ascii="Garamond" w:eastAsia="Arial" w:hAnsi="Garamond" w:cs="Arial"/>
          <w:color w:val="2D2D2D"/>
          <w:sz w:val="24"/>
          <w:szCs w:val="24"/>
          <w:lang w:val="es-ES"/>
        </w:rPr>
      </w:pPr>
      <w:r w:rsidRPr="0094151C">
        <w:rPr>
          <w:rFonts w:ascii="Garamond" w:eastAsia="Arial" w:hAnsi="Garamond" w:cs="Arial"/>
          <w:color w:val="2D2D2D"/>
          <w:sz w:val="24"/>
          <w:szCs w:val="24"/>
          <w:lang w:val="es-ES"/>
        </w:rPr>
        <w:t>Menos de 18 años: 19.40%</w:t>
      </w:r>
    </w:p>
    <w:p w14:paraId="1F7F64B7" w14:textId="77777777" w:rsidR="0094151C" w:rsidRPr="0094151C" w:rsidRDefault="0094151C" w:rsidP="00E738D0">
      <w:pPr>
        <w:tabs>
          <w:tab w:val="left" w:pos="2013"/>
        </w:tabs>
        <w:spacing w:after="0" w:line="360" w:lineRule="auto"/>
        <w:jc w:val="both"/>
        <w:rPr>
          <w:rFonts w:ascii="Garamond" w:eastAsia="Arial" w:hAnsi="Garamond" w:cs="Arial"/>
          <w:color w:val="2D2D2D"/>
          <w:sz w:val="24"/>
          <w:szCs w:val="24"/>
          <w:lang w:val="es-ES"/>
        </w:rPr>
      </w:pPr>
      <w:r w:rsidRPr="0094151C">
        <w:rPr>
          <w:rFonts w:ascii="Garamond" w:eastAsia="Arial" w:hAnsi="Garamond" w:cs="Arial"/>
          <w:color w:val="2D2D2D"/>
          <w:sz w:val="24"/>
          <w:szCs w:val="24"/>
          <w:lang w:val="es-ES"/>
        </w:rPr>
        <w:t>Entre 18 y 21 años: 46.27%</w:t>
      </w:r>
    </w:p>
    <w:p w14:paraId="754772E7" w14:textId="77777777" w:rsidR="0094151C" w:rsidRPr="0094151C" w:rsidRDefault="0094151C" w:rsidP="00E738D0">
      <w:pPr>
        <w:tabs>
          <w:tab w:val="left" w:pos="2013"/>
        </w:tabs>
        <w:spacing w:after="0" w:line="360" w:lineRule="auto"/>
        <w:jc w:val="both"/>
        <w:rPr>
          <w:rFonts w:ascii="Garamond" w:eastAsia="Arial" w:hAnsi="Garamond" w:cs="Arial"/>
          <w:color w:val="2D2D2D"/>
          <w:sz w:val="24"/>
          <w:szCs w:val="24"/>
          <w:lang w:val="es-ES"/>
        </w:rPr>
      </w:pPr>
      <w:r w:rsidRPr="0094151C">
        <w:rPr>
          <w:rFonts w:ascii="Garamond" w:eastAsia="Arial" w:hAnsi="Garamond" w:cs="Arial"/>
          <w:color w:val="2D2D2D"/>
          <w:sz w:val="24"/>
          <w:szCs w:val="24"/>
          <w:lang w:val="es-ES"/>
        </w:rPr>
        <w:t>Entre 22 y 24 años: 25.37%</w:t>
      </w:r>
    </w:p>
    <w:p w14:paraId="5110117C" w14:textId="77777777" w:rsidR="0094151C" w:rsidRPr="0094151C" w:rsidRDefault="0094151C" w:rsidP="00E738D0">
      <w:pPr>
        <w:tabs>
          <w:tab w:val="left" w:pos="2013"/>
        </w:tabs>
        <w:spacing w:after="0" w:line="360" w:lineRule="auto"/>
        <w:jc w:val="both"/>
        <w:rPr>
          <w:rFonts w:ascii="Garamond" w:eastAsia="Arial" w:hAnsi="Garamond" w:cs="Arial"/>
          <w:color w:val="2D2D2D"/>
          <w:sz w:val="24"/>
          <w:szCs w:val="24"/>
          <w:lang w:val="es-ES"/>
        </w:rPr>
      </w:pPr>
      <w:r w:rsidRPr="0094151C">
        <w:rPr>
          <w:rFonts w:ascii="Garamond" w:eastAsia="Arial" w:hAnsi="Garamond" w:cs="Arial"/>
          <w:color w:val="2D2D2D"/>
          <w:sz w:val="24"/>
          <w:szCs w:val="24"/>
          <w:lang w:val="es-ES"/>
        </w:rPr>
        <w:t>Entre 25 y 28 años: 8.96%</w:t>
      </w:r>
    </w:p>
    <w:p w14:paraId="707BAEC4" w14:textId="77777777" w:rsidR="000A3B9B" w:rsidRDefault="0094151C" w:rsidP="00E738D0">
      <w:pPr>
        <w:tabs>
          <w:tab w:val="left" w:pos="2013"/>
        </w:tabs>
        <w:spacing w:after="0" w:line="360" w:lineRule="auto"/>
        <w:jc w:val="both"/>
        <w:rPr>
          <w:rFonts w:ascii="Garamond" w:eastAsia="Arial" w:hAnsi="Garamond" w:cs="Arial"/>
          <w:color w:val="2D2D2D"/>
          <w:sz w:val="24"/>
          <w:szCs w:val="24"/>
          <w:lang w:val="es-ES"/>
        </w:rPr>
      </w:pPr>
      <w:r w:rsidRPr="0094151C">
        <w:rPr>
          <w:rFonts w:ascii="Garamond" w:eastAsia="Arial" w:hAnsi="Garamond" w:cs="Arial"/>
          <w:color w:val="2D2D2D"/>
          <w:sz w:val="24"/>
          <w:szCs w:val="24"/>
          <w:lang w:val="es-ES"/>
        </w:rPr>
        <w:t>Esto indica que la mayoría de los beneficiarios activos se encuentran en el rango de 18 a 21 años, seguido por aquellos entre 22 y 24 años.</w:t>
      </w:r>
    </w:p>
    <w:p w14:paraId="53EC848C" w14:textId="77777777" w:rsidR="008B5ADB" w:rsidRDefault="008B5ADB" w:rsidP="00E738D0">
      <w:pPr>
        <w:tabs>
          <w:tab w:val="left" w:pos="2013"/>
        </w:tabs>
        <w:spacing w:after="0" w:line="360" w:lineRule="auto"/>
        <w:jc w:val="both"/>
        <w:rPr>
          <w:rFonts w:ascii="Garamond" w:eastAsia="Arial" w:hAnsi="Garamond" w:cs="Arial"/>
          <w:color w:val="2D2D2D"/>
          <w:sz w:val="24"/>
          <w:szCs w:val="24"/>
          <w:lang w:val="es-ES"/>
        </w:rPr>
      </w:pPr>
    </w:p>
    <w:p w14:paraId="33A5C5B4" w14:textId="77777777" w:rsidR="008B5ADB" w:rsidRDefault="008B5ADB" w:rsidP="00E738D0">
      <w:pPr>
        <w:tabs>
          <w:tab w:val="left" w:pos="2013"/>
        </w:tabs>
        <w:spacing w:after="0" w:line="360" w:lineRule="auto"/>
        <w:jc w:val="both"/>
        <w:rPr>
          <w:rFonts w:ascii="Garamond" w:eastAsia="Arial" w:hAnsi="Garamond" w:cs="Arial"/>
          <w:color w:val="2D2D2D"/>
          <w:sz w:val="24"/>
          <w:szCs w:val="24"/>
          <w:lang w:val="es-ES"/>
        </w:rPr>
      </w:pPr>
    </w:p>
    <w:p w14:paraId="799E51DE" w14:textId="77777777" w:rsidR="008B5ADB" w:rsidRDefault="008B5ADB" w:rsidP="00E738D0">
      <w:pPr>
        <w:tabs>
          <w:tab w:val="left" w:pos="2013"/>
        </w:tabs>
        <w:spacing w:after="0" w:line="360" w:lineRule="auto"/>
        <w:jc w:val="both"/>
        <w:rPr>
          <w:rFonts w:ascii="Garamond" w:eastAsia="Arial" w:hAnsi="Garamond" w:cs="Arial"/>
          <w:color w:val="2D2D2D"/>
          <w:sz w:val="24"/>
          <w:szCs w:val="24"/>
          <w:lang w:val="es-ES"/>
        </w:rPr>
      </w:pPr>
    </w:p>
    <w:p w14:paraId="49B7BCCA" w14:textId="77777777" w:rsidR="008B5ADB" w:rsidRDefault="008B5ADB" w:rsidP="00E738D0">
      <w:pPr>
        <w:tabs>
          <w:tab w:val="left" w:pos="2013"/>
        </w:tabs>
        <w:spacing w:after="0" w:line="360" w:lineRule="auto"/>
        <w:jc w:val="both"/>
        <w:rPr>
          <w:rFonts w:ascii="Garamond" w:eastAsia="Arial" w:hAnsi="Garamond" w:cs="Arial"/>
          <w:color w:val="2D2D2D"/>
          <w:sz w:val="24"/>
          <w:szCs w:val="24"/>
          <w:lang w:val="es-ES"/>
        </w:rPr>
      </w:pPr>
    </w:p>
    <w:p w14:paraId="28D27710" w14:textId="77777777" w:rsidR="00230B5D" w:rsidRDefault="00230B5D" w:rsidP="00E738D0">
      <w:pPr>
        <w:tabs>
          <w:tab w:val="left" w:pos="2013"/>
        </w:tabs>
        <w:spacing w:after="0" w:line="360" w:lineRule="auto"/>
        <w:jc w:val="both"/>
        <w:rPr>
          <w:rFonts w:ascii="Garamond" w:eastAsia="Arial" w:hAnsi="Garamond" w:cs="Arial"/>
          <w:color w:val="2D2D2D"/>
          <w:sz w:val="24"/>
          <w:szCs w:val="24"/>
          <w:lang w:val="es-ES"/>
        </w:rPr>
      </w:pPr>
    </w:p>
    <w:p w14:paraId="2D2E66F2" w14:textId="77777777" w:rsidR="00230B5D" w:rsidRPr="0094151C" w:rsidRDefault="00230B5D" w:rsidP="00E738D0">
      <w:pPr>
        <w:tabs>
          <w:tab w:val="left" w:pos="2013"/>
        </w:tabs>
        <w:spacing w:after="0" w:line="360" w:lineRule="auto"/>
        <w:jc w:val="both"/>
        <w:rPr>
          <w:rFonts w:ascii="Garamond" w:eastAsia="Arial" w:hAnsi="Garamond" w:cs="Arial"/>
          <w:color w:val="2D2D2D"/>
          <w:sz w:val="24"/>
          <w:szCs w:val="24"/>
          <w:lang w:val="es-ES"/>
        </w:rPr>
      </w:pPr>
    </w:p>
    <w:p w14:paraId="68302C5A" w14:textId="77777777" w:rsidR="000A3B9B" w:rsidRPr="00E147C1" w:rsidRDefault="000A3B9B" w:rsidP="00E738D0">
      <w:pPr>
        <w:tabs>
          <w:tab w:val="left" w:pos="2013"/>
        </w:tabs>
        <w:spacing w:after="0" w:line="360" w:lineRule="auto"/>
        <w:jc w:val="both"/>
        <w:rPr>
          <w:rFonts w:ascii="Garamond" w:eastAsia="Arial" w:hAnsi="Garamond" w:cs="Arial"/>
          <w:b/>
          <w:color w:val="2D2D2D"/>
          <w:sz w:val="24"/>
          <w:szCs w:val="24"/>
          <w:lang w:val="es-ES"/>
        </w:rPr>
      </w:pPr>
      <w:r>
        <w:rPr>
          <w:rFonts w:ascii="Garamond" w:eastAsia="Arial" w:hAnsi="Garamond" w:cs="Arial"/>
          <w:color w:val="2D2D2D"/>
          <w:sz w:val="24"/>
          <w:szCs w:val="24"/>
          <w:lang w:val="es-ES"/>
        </w:rPr>
        <w:t xml:space="preserve">Grafico 6. Distribución de cupos activos por rango de edad </w:t>
      </w:r>
    </w:p>
    <w:p w14:paraId="1B225BC1" w14:textId="77777777" w:rsidR="00E147C1" w:rsidRDefault="00E147C1" w:rsidP="00596A27">
      <w:pPr>
        <w:tabs>
          <w:tab w:val="left" w:pos="2013"/>
        </w:tabs>
        <w:spacing w:before="163" w:after="0" w:line="240" w:lineRule="auto"/>
        <w:jc w:val="center"/>
        <w:rPr>
          <w:rFonts w:ascii="Garamond" w:eastAsia="Arial" w:hAnsi="Garamond" w:cs="Arial"/>
          <w:color w:val="2D2D2D"/>
          <w:sz w:val="24"/>
          <w:szCs w:val="24"/>
          <w:lang w:val="es-ES"/>
        </w:rPr>
      </w:pPr>
      <w:r w:rsidRPr="00E147C1">
        <w:rPr>
          <w:rFonts w:ascii="Garamond" w:eastAsia="Arial" w:hAnsi="Garamond" w:cs="Arial"/>
          <w:noProof/>
          <w:color w:val="2D2D2D"/>
          <w:sz w:val="24"/>
          <w:szCs w:val="24"/>
          <w:lang w:val="es-ES" w:eastAsia="es-ES"/>
        </w:rPr>
        <w:drawing>
          <wp:inline distT="0" distB="0" distL="0" distR="0" wp14:anchorId="35551AD7" wp14:editId="1CF3867F">
            <wp:extent cx="5227320" cy="2798787"/>
            <wp:effectExtent l="0" t="0" r="0" b="190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49950" cy="2810903"/>
                    </a:xfrm>
                    <a:prstGeom prst="rect">
                      <a:avLst/>
                    </a:prstGeom>
                  </pic:spPr>
                </pic:pic>
              </a:graphicData>
            </a:graphic>
          </wp:inline>
        </w:drawing>
      </w:r>
    </w:p>
    <w:p w14:paraId="1026B38A" w14:textId="77777777" w:rsidR="00CD7B05" w:rsidRPr="000D51F3" w:rsidRDefault="00CD7B05" w:rsidP="00CD7B05">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32B41FF4" w14:textId="77777777" w:rsidR="006B586B" w:rsidRDefault="008B5ADB" w:rsidP="0042048C">
      <w:pPr>
        <w:tabs>
          <w:tab w:val="left" w:pos="2013"/>
        </w:tabs>
        <w:spacing w:before="163" w:after="0" w:line="240" w:lineRule="auto"/>
        <w:jc w:val="both"/>
        <w:rPr>
          <w:rFonts w:ascii="Garamond" w:eastAsia="Arial" w:hAnsi="Garamond" w:cs="Arial"/>
          <w:b/>
          <w:color w:val="2D2D2D"/>
          <w:sz w:val="24"/>
          <w:szCs w:val="24"/>
          <w:lang w:val="es-ES"/>
        </w:rPr>
      </w:pPr>
      <w:r>
        <w:rPr>
          <w:rFonts w:ascii="Garamond" w:eastAsia="Arial" w:hAnsi="Garamond" w:cs="Arial"/>
          <w:b/>
          <w:color w:val="2D2D2D"/>
          <w:sz w:val="24"/>
          <w:szCs w:val="24"/>
          <w:lang w:val="es-ES"/>
        </w:rPr>
        <w:t>E</w:t>
      </w:r>
      <w:r w:rsidR="004C0E9C" w:rsidRPr="004C0E9C">
        <w:rPr>
          <w:rFonts w:ascii="Garamond" w:eastAsia="Arial" w:hAnsi="Garamond" w:cs="Arial"/>
          <w:b/>
          <w:color w:val="2D2D2D"/>
          <w:sz w:val="24"/>
          <w:szCs w:val="24"/>
          <w:lang w:val="es-ES"/>
        </w:rPr>
        <w:t>tnias</w:t>
      </w:r>
    </w:p>
    <w:p w14:paraId="37C25FFE" w14:textId="74CE8AEA" w:rsidR="004C0E9C" w:rsidRDefault="0042048C" w:rsidP="0042048C">
      <w:pPr>
        <w:tabs>
          <w:tab w:val="left" w:pos="2013"/>
        </w:tabs>
        <w:spacing w:before="163" w:after="0" w:line="240" w:lineRule="auto"/>
        <w:jc w:val="both"/>
        <w:rPr>
          <w:rFonts w:ascii="Garamond" w:eastAsia="Arial" w:hAnsi="Garamond" w:cs="Arial"/>
          <w:b/>
          <w:color w:val="2D2D2D"/>
          <w:sz w:val="24"/>
          <w:szCs w:val="24"/>
          <w:lang w:val="es-ES"/>
        </w:rPr>
      </w:pPr>
      <w:r>
        <w:rPr>
          <w:rFonts w:ascii="Garamond" w:eastAsia="Arial" w:hAnsi="Garamond" w:cs="Arial"/>
          <w:b/>
          <w:color w:val="2D2D2D"/>
          <w:sz w:val="24"/>
          <w:szCs w:val="24"/>
          <w:lang w:val="es-ES"/>
        </w:rPr>
        <w:tab/>
      </w:r>
    </w:p>
    <w:p w14:paraId="36E96938" w14:textId="77777777" w:rsidR="00FB7D8F" w:rsidRDefault="008B7237" w:rsidP="004C0E9C">
      <w:pPr>
        <w:tabs>
          <w:tab w:val="left" w:pos="2013"/>
        </w:tabs>
        <w:spacing w:before="163" w:after="0" w:line="240" w:lineRule="auto"/>
        <w:jc w:val="both"/>
        <w:rPr>
          <w:rFonts w:ascii="Garamond" w:eastAsia="Arial" w:hAnsi="Garamond" w:cs="Arial"/>
          <w:color w:val="2D2D2D"/>
          <w:sz w:val="24"/>
          <w:szCs w:val="24"/>
          <w:lang w:val="es-ES"/>
        </w:rPr>
      </w:pPr>
      <w:r w:rsidRPr="008B7237">
        <w:rPr>
          <w:rFonts w:ascii="Garamond" w:eastAsia="Arial" w:hAnsi="Garamond" w:cs="Arial"/>
          <w:color w:val="2D2D2D"/>
          <w:sz w:val="24"/>
          <w:szCs w:val="24"/>
          <w:lang w:val="es-ES"/>
        </w:rPr>
        <w:t>En la Localidad de los Mártires, el 9% de los beneficiarios del programa "Jóvenes a la E" pertenecen a una etnia.</w:t>
      </w:r>
    </w:p>
    <w:p w14:paraId="337649EF" w14:textId="77777777" w:rsidR="00FB7D8F" w:rsidRPr="00B94036" w:rsidRDefault="00FB7D8F" w:rsidP="004C0E9C">
      <w:pPr>
        <w:tabs>
          <w:tab w:val="left" w:pos="2013"/>
        </w:tabs>
        <w:spacing w:before="163" w:after="0" w:line="240" w:lineRule="auto"/>
        <w:jc w:val="both"/>
        <w:rPr>
          <w:rFonts w:ascii="Garamond" w:eastAsia="Arial" w:hAnsi="Garamond" w:cs="Arial"/>
          <w:color w:val="2D2D2D"/>
          <w:sz w:val="24"/>
          <w:szCs w:val="24"/>
          <w:lang w:val="es-ES"/>
        </w:rPr>
      </w:pPr>
      <w:r w:rsidRPr="00B94036">
        <w:rPr>
          <w:rFonts w:ascii="Garamond" w:eastAsia="Arial" w:hAnsi="Garamond" w:cs="Arial"/>
          <w:color w:val="2D2D2D"/>
          <w:sz w:val="24"/>
          <w:szCs w:val="24"/>
          <w:lang w:val="es-ES"/>
        </w:rPr>
        <w:t>Gráfico 7</w:t>
      </w:r>
      <w:r w:rsidR="001B4D3C">
        <w:rPr>
          <w:rFonts w:ascii="Garamond" w:eastAsia="Arial" w:hAnsi="Garamond" w:cs="Arial"/>
          <w:color w:val="2D2D2D"/>
          <w:sz w:val="24"/>
          <w:szCs w:val="24"/>
          <w:lang w:val="es-ES"/>
        </w:rPr>
        <w:t>. Distribución de cupos activos por etnias</w:t>
      </w:r>
    </w:p>
    <w:p w14:paraId="5BFF1F54" w14:textId="77777777" w:rsidR="003B1E1E" w:rsidRPr="004C0E9C" w:rsidRDefault="003B1E1E" w:rsidP="008B5ADB">
      <w:pPr>
        <w:tabs>
          <w:tab w:val="left" w:pos="2013"/>
        </w:tabs>
        <w:spacing w:before="163" w:after="0" w:line="240" w:lineRule="auto"/>
        <w:jc w:val="center"/>
        <w:rPr>
          <w:rFonts w:ascii="Garamond" w:eastAsia="Arial" w:hAnsi="Garamond" w:cs="Arial"/>
          <w:b/>
          <w:color w:val="2D2D2D"/>
          <w:sz w:val="24"/>
          <w:szCs w:val="24"/>
          <w:lang w:val="es-ES"/>
        </w:rPr>
      </w:pPr>
      <w:r w:rsidRPr="003B1E1E">
        <w:rPr>
          <w:rFonts w:ascii="Garamond" w:eastAsia="Arial" w:hAnsi="Garamond" w:cs="Arial"/>
          <w:b/>
          <w:noProof/>
          <w:color w:val="2D2D2D"/>
          <w:sz w:val="24"/>
          <w:szCs w:val="24"/>
          <w:lang w:val="es-ES" w:eastAsia="es-ES"/>
        </w:rPr>
        <w:lastRenderedPageBreak/>
        <w:drawing>
          <wp:inline distT="0" distB="0" distL="0" distR="0" wp14:anchorId="457B6830" wp14:editId="2A58E02A">
            <wp:extent cx="5356860" cy="2689826"/>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50453" cy="2736822"/>
                    </a:xfrm>
                    <a:prstGeom prst="rect">
                      <a:avLst/>
                    </a:prstGeom>
                  </pic:spPr>
                </pic:pic>
              </a:graphicData>
            </a:graphic>
          </wp:inline>
        </w:drawing>
      </w:r>
    </w:p>
    <w:p w14:paraId="6561BA9F" w14:textId="77777777" w:rsidR="00CD14FE" w:rsidRPr="000D51F3" w:rsidRDefault="00CD14FE" w:rsidP="00CD14FE">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71414F2F" w14:textId="77777777" w:rsidR="00805C34" w:rsidRDefault="003A659F" w:rsidP="003A659F">
      <w:pPr>
        <w:tabs>
          <w:tab w:val="left" w:pos="2013"/>
        </w:tabs>
        <w:spacing w:before="163" w:after="0" w:line="240" w:lineRule="auto"/>
        <w:jc w:val="both"/>
        <w:rPr>
          <w:rFonts w:ascii="Garamond" w:eastAsia="Arial" w:hAnsi="Garamond" w:cs="Arial"/>
          <w:b/>
          <w:color w:val="2D2D2D"/>
          <w:sz w:val="24"/>
          <w:szCs w:val="24"/>
          <w:lang w:val="es-ES"/>
        </w:rPr>
      </w:pPr>
      <w:r w:rsidRPr="003A659F">
        <w:rPr>
          <w:rFonts w:ascii="Garamond" w:eastAsia="Arial" w:hAnsi="Garamond" w:cs="Arial"/>
          <w:b/>
          <w:color w:val="2D2D2D"/>
          <w:sz w:val="24"/>
          <w:szCs w:val="24"/>
          <w:lang w:val="es-ES"/>
        </w:rPr>
        <w:t>Distribución de grupos étnicos para los benef</w:t>
      </w:r>
      <w:r w:rsidR="00462C56">
        <w:rPr>
          <w:rFonts w:ascii="Garamond" w:eastAsia="Arial" w:hAnsi="Garamond" w:cs="Arial"/>
          <w:b/>
          <w:color w:val="2D2D2D"/>
          <w:sz w:val="24"/>
          <w:szCs w:val="24"/>
          <w:lang w:val="es-ES"/>
        </w:rPr>
        <w:t>iciarios con pertenencia étnica</w:t>
      </w:r>
    </w:p>
    <w:p w14:paraId="7187ADB7" w14:textId="77777777" w:rsidR="00230B5D" w:rsidRDefault="00230B5D" w:rsidP="003A659F">
      <w:pPr>
        <w:tabs>
          <w:tab w:val="left" w:pos="2013"/>
        </w:tabs>
        <w:spacing w:before="163" w:after="0" w:line="240" w:lineRule="auto"/>
        <w:jc w:val="both"/>
        <w:rPr>
          <w:rFonts w:ascii="Garamond" w:eastAsia="Arial" w:hAnsi="Garamond" w:cs="Arial"/>
          <w:b/>
          <w:color w:val="2D2D2D"/>
          <w:sz w:val="24"/>
          <w:szCs w:val="24"/>
          <w:lang w:val="es-ES"/>
        </w:rPr>
      </w:pPr>
    </w:p>
    <w:p w14:paraId="7D203831" w14:textId="77777777" w:rsidR="004D1EAA" w:rsidRDefault="004D1EAA" w:rsidP="004E4B60">
      <w:pPr>
        <w:tabs>
          <w:tab w:val="left" w:pos="2013"/>
        </w:tabs>
        <w:spacing w:after="0" w:line="360" w:lineRule="auto"/>
        <w:jc w:val="both"/>
        <w:rPr>
          <w:rFonts w:ascii="Garamond" w:eastAsia="Arial" w:hAnsi="Garamond" w:cs="Arial"/>
          <w:color w:val="2D2D2D"/>
          <w:sz w:val="24"/>
          <w:szCs w:val="24"/>
          <w:lang w:val="es-ES"/>
        </w:rPr>
      </w:pPr>
      <w:r w:rsidRPr="004D1EAA">
        <w:rPr>
          <w:rFonts w:ascii="Garamond" w:eastAsia="Arial" w:hAnsi="Garamond" w:cs="Arial"/>
          <w:color w:val="2D2D2D"/>
          <w:sz w:val="24"/>
          <w:szCs w:val="24"/>
          <w:lang w:val="es-ES"/>
        </w:rPr>
        <w:t>La distribución de grupos étnicos para los beneficiarios con pertenencia étnica en la Localidad de los Mártires es la siguiente:</w:t>
      </w:r>
    </w:p>
    <w:p w14:paraId="706511AA" w14:textId="77777777" w:rsidR="006B586B" w:rsidRPr="004D1EAA" w:rsidRDefault="006B586B" w:rsidP="004E4B60">
      <w:pPr>
        <w:tabs>
          <w:tab w:val="left" w:pos="2013"/>
        </w:tabs>
        <w:spacing w:after="0" w:line="360" w:lineRule="auto"/>
        <w:jc w:val="both"/>
        <w:rPr>
          <w:rFonts w:ascii="Garamond" w:eastAsia="Arial" w:hAnsi="Garamond" w:cs="Arial"/>
          <w:color w:val="2D2D2D"/>
          <w:sz w:val="24"/>
          <w:szCs w:val="24"/>
          <w:lang w:val="es-ES"/>
        </w:rPr>
      </w:pPr>
    </w:p>
    <w:p w14:paraId="46AEE1E7" w14:textId="048B3712" w:rsidR="004D1EAA" w:rsidRDefault="004D1EAA" w:rsidP="004E4B60">
      <w:pPr>
        <w:tabs>
          <w:tab w:val="left" w:pos="2013"/>
        </w:tabs>
        <w:spacing w:after="0" w:line="360" w:lineRule="auto"/>
        <w:jc w:val="both"/>
        <w:rPr>
          <w:rFonts w:ascii="Garamond" w:eastAsia="Arial" w:hAnsi="Garamond" w:cs="Arial"/>
          <w:color w:val="2D2D2D"/>
          <w:sz w:val="24"/>
          <w:szCs w:val="24"/>
          <w:lang w:val="es-ES"/>
        </w:rPr>
      </w:pPr>
      <w:r w:rsidRPr="004D1EAA">
        <w:rPr>
          <w:rFonts w:ascii="Garamond" w:eastAsia="Arial" w:hAnsi="Garamond" w:cs="Arial"/>
          <w:color w:val="2D2D2D"/>
          <w:sz w:val="24"/>
          <w:szCs w:val="24"/>
          <w:lang w:val="es-ES"/>
        </w:rPr>
        <w:t>El 67% de los beneficiarios pertenece a Comunidades Negras o Afrocolombianas Raizales o Palenqueras.</w:t>
      </w:r>
      <w:r w:rsidR="006B586B">
        <w:rPr>
          <w:rFonts w:ascii="Garamond" w:eastAsia="Arial" w:hAnsi="Garamond" w:cs="Arial"/>
          <w:color w:val="2D2D2D"/>
          <w:sz w:val="24"/>
          <w:szCs w:val="24"/>
          <w:lang w:val="es-ES"/>
        </w:rPr>
        <w:t xml:space="preserve"> </w:t>
      </w:r>
      <w:r w:rsidRPr="004D1EAA">
        <w:rPr>
          <w:rFonts w:ascii="Garamond" w:eastAsia="Arial" w:hAnsi="Garamond" w:cs="Arial"/>
          <w:color w:val="2D2D2D"/>
          <w:sz w:val="24"/>
          <w:szCs w:val="24"/>
          <w:lang w:val="es-ES"/>
        </w:rPr>
        <w:t>El 33% se identifica como Negro(a), Mulato(a), Afrodescendiente, Afrocolombiano(a).</w:t>
      </w:r>
    </w:p>
    <w:p w14:paraId="361B20C6" w14:textId="77777777" w:rsidR="006B586B" w:rsidRPr="004D1EAA" w:rsidRDefault="006B586B" w:rsidP="004E4B60">
      <w:pPr>
        <w:tabs>
          <w:tab w:val="left" w:pos="2013"/>
        </w:tabs>
        <w:spacing w:after="0" w:line="360" w:lineRule="auto"/>
        <w:jc w:val="both"/>
        <w:rPr>
          <w:rFonts w:ascii="Garamond" w:eastAsia="Arial" w:hAnsi="Garamond" w:cs="Arial"/>
          <w:color w:val="2D2D2D"/>
          <w:sz w:val="24"/>
          <w:szCs w:val="24"/>
          <w:lang w:val="es-ES"/>
        </w:rPr>
      </w:pPr>
    </w:p>
    <w:p w14:paraId="3E1D3548" w14:textId="77777777" w:rsidR="00462C56" w:rsidRPr="004D1EAA" w:rsidRDefault="004D1EAA" w:rsidP="004E4B60">
      <w:pPr>
        <w:tabs>
          <w:tab w:val="left" w:pos="2013"/>
        </w:tabs>
        <w:spacing w:after="0" w:line="360" w:lineRule="auto"/>
        <w:jc w:val="both"/>
        <w:rPr>
          <w:rFonts w:ascii="Garamond" w:eastAsia="Arial" w:hAnsi="Garamond" w:cs="Arial"/>
          <w:color w:val="2D2D2D"/>
          <w:sz w:val="24"/>
          <w:szCs w:val="24"/>
          <w:lang w:val="es-ES"/>
        </w:rPr>
      </w:pPr>
      <w:r w:rsidRPr="004D1EAA">
        <w:rPr>
          <w:rFonts w:ascii="Garamond" w:eastAsia="Arial" w:hAnsi="Garamond" w:cs="Arial"/>
          <w:color w:val="2D2D2D"/>
          <w:sz w:val="24"/>
          <w:szCs w:val="24"/>
          <w:lang w:val="es-ES"/>
        </w:rPr>
        <w:t>Estos datos muestran una diversidad étnica significativa entre los beneficiarios del programa "Jóvenes a la E" en esta localidad, destacando una mayor representación de las Comunidades Negras o Afrocolombianas Raizales o Palenqueras.</w:t>
      </w:r>
    </w:p>
    <w:p w14:paraId="0191E73F" w14:textId="77777777" w:rsidR="00462C56" w:rsidRDefault="00744D7E" w:rsidP="00462C56">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Gráfico 8</w:t>
      </w:r>
      <w:r w:rsidR="00462C56">
        <w:rPr>
          <w:rFonts w:ascii="Garamond" w:eastAsia="Arial" w:hAnsi="Garamond" w:cs="Arial"/>
          <w:color w:val="2D2D2D"/>
          <w:sz w:val="24"/>
          <w:szCs w:val="24"/>
          <w:lang w:val="es-ES"/>
        </w:rPr>
        <w:t>. Distribución de cupos activos por grupo étnico</w:t>
      </w:r>
    </w:p>
    <w:p w14:paraId="5561186E" w14:textId="77777777" w:rsidR="00805C34" w:rsidRDefault="009A7EE3" w:rsidP="003305DD">
      <w:pPr>
        <w:tabs>
          <w:tab w:val="left" w:pos="2013"/>
        </w:tabs>
        <w:spacing w:before="163" w:after="0" w:line="240" w:lineRule="auto"/>
        <w:jc w:val="both"/>
        <w:rPr>
          <w:rFonts w:ascii="Garamond" w:eastAsia="Arial" w:hAnsi="Garamond" w:cs="Arial"/>
          <w:color w:val="2D2D2D"/>
          <w:sz w:val="24"/>
          <w:szCs w:val="24"/>
          <w:lang w:val="es-ES"/>
        </w:rPr>
      </w:pPr>
      <w:r w:rsidRPr="009A7EE3">
        <w:rPr>
          <w:rFonts w:ascii="Garamond" w:eastAsia="Arial" w:hAnsi="Garamond" w:cs="Arial"/>
          <w:noProof/>
          <w:color w:val="2D2D2D"/>
          <w:sz w:val="24"/>
          <w:szCs w:val="24"/>
          <w:lang w:val="es-ES" w:eastAsia="es-ES"/>
        </w:rPr>
        <w:lastRenderedPageBreak/>
        <w:drawing>
          <wp:inline distT="0" distB="0" distL="0" distR="0" wp14:anchorId="2E9C8639" wp14:editId="45D5FFD0">
            <wp:extent cx="5612130" cy="2691765"/>
            <wp:effectExtent l="0" t="0" r="762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12130" cy="2691765"/>
                    </a:xfrm>
                    <a:prstGeom prst="rect">
                      <a:avLst/>
                    </a:prstGeom>
                  </pic:spPr>
                </pic:pic>
              </a:graphicData>
            </a:graphic>
          </wp:inline>
        </w:drawing>
      </w:r>
    </w:p>
    <w:p w14:paraId="08F304D0" w14:textId="77777777" w:rsidR="00805C34" w:rsidRDefault="00805C34" w:rsidP="003305DD">
      <w:pPr>
        <w:tabs>
          <w:tab w:val="left" w:pos="2013"/>
        </w:tabs>
        <w:spacing w:before="163" w:after="0" w:line="240" w:lineRule="auto"/>
        <w:jc w:val="both"/>
        <w:rPr>
          <w:rFonts w:ascii="Garamond" w:eastAsia="Arial" w:hAnsi="Garamond" w:cs="Arial"/>
          <w:color w:val="2D2D2D"/>
          <w:sz w:val="24"/>
          <w:szCs w:val="24"/>
          <w:lang w:val="es-ES"/>
        </w:rPr>
      </w:pPr>
    </w:p>
    <w:p w14:paraId="6E0C5E20" w14:textId="77777777" w:rsidR="00337626" w:rsidRPr="000D51F3" w:rsidRDefault="00337626" w:rsidP="00337626">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6B83E529" w14:textId="77777777" w:rsidR="009A7EE3" w:rsidRDefault="009A7EE3" w:rsidP="003305DD">
      <w:pPr>
        <w:tabs>
          <w:tab w:val="left" w:pos="2013"/>
        </w:tabs>
        <w:spacing w:before="163" w:after="0" w:line="240" w:lineRule="auto"/>
        <w:jc w:val="both"/>
        <w:rPr>
          <w:rFonts w:ascii="Garamond" w:eastAsia="Arial" w:hAnsi="Garamond" w:cs="Arial"/>
          <w:color w:val="2D2D2D"/>
          <w:sz w:val="24"/>
          <w:szCs w:val="24"/>
          <w:lang w:val="es-ES"/>
        </w:rPr>
      </w:pPr>
    </w:p>
    <w:p w14:paraId="3DFB59B2" w14:textId="77777777" w:rsidR="005F0608" w:rsidRDefault="009A7EE3" w:rsidP="005F0608">
      <w:pPr>
        <w:tabs>
          <w:tab w:val="left" w:pos="2013"/>
        </w:tabs>
        <w:spacing w:after="0" w:line="240" w:lineRule="auto"/>
        <w:jc w:val="both"/>
        <w:rPr>
          <w:rFonts w:ascii="Garamond" w:eastAsia="Arial" w:hAnsi="Garamond" w:cs="Arial"/>
          <w:b/>
          <w:color w:val="2D2D2D"/>
          <w:sz w:val="24"/>
          <w:szCs w:val="24"/>
          <w:lang w:val="es-ES"/>
        </w:rPr>
      </w:pPr>
      <w:r w:rsidRPr="009A7EE3">
        <w:rPr>
          <w:rFonts w:ascii="Garamond" w:eastAsia="Arial" w:hAnsi="Garamond" w:cs="Arial"/>
          <w:b/>
          <w:color w:val="2D2D2D"/>
          <w:sz w:val="24"/>
          <w:szCs w:val="24"/>
          <w:lang w:val="es-ES"/>
        </w:rPr>
        <w:t xml:space="preserve">Tenencia de Hijos  </w:t>
      </w:r>
    </w:p>
    <w:p w14:paraId="669171FB" w14:textId="77777777" w:rsidR="006B586B" w:rsidRDefault="006B586B" w:rsidP="005F0608">
      <w:pPr>
        <w:tabs>
          <w:tab w:val="left" w:pos="2013"/>
        </w:tabs>
        <w:spacing w:after="0" w:line="240" w:lineRule="auto"/>
        <w:jc w:val="both"/>
        <w:rPr>
          <w:rFonts w:ascii="Garamond" w:eastAsia="Arial" w:hAnsi="Garamond" w:cs="Arial"/>
          <w:b/>
          <w:color w:val="2D2D2D"/>
          <w:sz w:val="24"/>
          <w:szCs w:val="24"/>
          <w:lang w:val="es-ES"/>
        </w:rPr>
      </w:pPr>
    </w:p>
    <w:p w14:paraId="6EACC89E" w14:textId="77777777" w:rsidR="005F0608" w:rsidRDefault="005F0608" w:rsidP="005F0608">
      <w:pPr>
        <w:tabs>
          <w:tab w:val="left" w:pos="2013"/>
        </w:tabs>
        <w:spacing w:after="0" w:line="240" w:lineRule="auto"/>
        <w:jc w:val="both"/>
        <w:rPr>
          <w:rFonts w:ascii="Garamond" w:eastAsia="Arial" w:hAnsi="Garamond" w:cs="Arial"/>
          <w:b/>
          <w:color w:val="2D2D2D"/>
          <w:sz w:val="24"/>
          <w:szCs w:val="24"/>
          <w:lang w:val="es-ES"/>
        </w:rPr>
      </w:pPr>
    </w:p>
    <w:p w14:paraId="1689E5DD" w14:textId="187981BC" w:rsidR="00FE7266" w:rsidRDefault="006046C0" w:rsidP="003B57AC">
      <w:pPr>
        <w:tabs>
          <w:tab w:val="left" w:pos="2013"/>
        </w:tabs>
        <w:spacing w:after="0" w:line="360" w:lineRule="auto"/>
        <w:jc w:val="both"/>
        <w:rPr>
          <w:rFonts w:ascii="Garamond" w:eastAsia="Arial" w:hAnsi="Garamond" w:cs="Arial"/>
          <w:color w:val="2D2D2D"/>
          <w:sz w:val="24"/>
          <w:szCs w:val="24"/>
          <w:lang w:val="es-ES"/>
        </w:rPr>
      </w:pPr>
      <w:r w:rsidRPr="006046C0">
        <w:rPr>
          <w:rFonts w:ascii="Garamond" w:eastAsia="Arial" w:hAnsi="Garamond" w:cs="Arial"/>
          <w:color w:val="2D2D2D"/>
          <w:sz w:val="24"/>
          <w:szCs w:val="24"/>
          <w:lang w:val="es-ES"/>
        </w:rPr>
        <w:t>Se cuenta con información para el 91% de la población financiada por fondos de desarrollo local con relación a la tenencia de hijos.</w:t>
      </w:r>
      <w:r w:rsidR="006B586B">
        <w:rPr>
          <w:rFonts w:ascii="Garamond" w:eastAsia="Arial" w:hAnsi="Garamond" w:cs="Arial"/>
          <w:color w:val="2D2D2D"/>
          <w:sz w:val="24"/>
          <w:szCs w:val="24"/>
          <w:lang w:val="es-ES"/>
        </w:rPr>
        <w:t xml:space="preserve"> </w:t>
      </w:r>
      <w:r w:rsidRPr="006046C0">
        <w:rPr>
          <w:rFonts w:ascii="Garamond" w:eastAsia="Arial" w:hAnsi="Garamond" w:cs="Arial"/>
          <w:color w:val="2D2D2D"/>
          <w:sz w:val="24"/>
          <w:szCs w:val="24"/>
          <w:lang w:val="es-ES"/>
        </w:rPr>
        <w:t>De este 91% el 15% registran tener hijos.</w:t>
      </w:r>
    </w:p>
    <w:p w14:paraId="434419D7" w14:textId="77777777" w:rsidR="00FE7266" w:rsidRPr="006046C0" w:rsidRDefault="00FE7266" w:rsidP="003305DD">
      <w:pPr>
        <w:tabs>
          <w:tab w:val="left" w:pos="2013"/>
        </w:tabs>
        <w:spacing w:before="163" w:after="0" w:line="240" w:lineRule="auto"/>
        <w:jc w:val="both"/>
        <w:rPr>
          <w:rFonts w:ascii="Garamond" w:eastAsia="Arial" w:hAnsi="Garamond" w:cs="Arial"/>
          <w:color w:val="2D2D2D"/>
          <w:sz w:val="24"/>
          <w:szCs w:val="24"/>
          <w:lang w:val="es-ES"/>
        </w:rPr>
      </w:pPr>
      <w:r w:rsidRPr="00B94036">
        <w:rPr>
          <w:rFonts w:ascii="Garamond" w:eastAsia="Arial" w:hAnsi="Garamond" w:cs="Arial"/>
          <w:color w:val="2D2D2D"/>
          <w:sz w:val="24"/>
          <w:szCs w:val="24"/>
          <w:lang w:val="es-ES"/>
        </w:rPr>
        <w:t xml:space="preserve">Gráfico </w:t>
      </w:r>
      <w:r w:rsidR="00E30B1A">
        <w:rPr>
          <w:rFonts w:ascii="Garamond" w:eastAsia="Arial" w:hAnsi="Garamond" w:cs="Arial"/>
          <w:color w:val="2D2D2D"/>
          <w:sz w:val="24"/>
          <w:szCs w:val="24"/>
          <w:lang w:val="es-ES"/>
        </w:rPr>
        <w:t>9</w:t>
      </w:r>
      <w:r>
        <w:rPr>
          <w:rFonts w:ascii="Garamond" w:eastAsia="Arial" w:hAnsi="Garamond" w:cs="Arial"/>
          <w:color w:val="2D2D2D"/>
          <w:sz w:val="24"/>
          <w:szCs w:val="24"/>
          <w:lang w:val="es-ES"/>
        </w:rPr>
        <w:t>. Distribución de cupos</w:t>
      </w:r>
      <w:r w:rsidR="00744D7E">
        <w:rPr>
          <w:rFonts w:ascii="Garamond" w:eastAsia="Arial" w:hAnsi="Garamond" w:cs="Arial"/>
          <w:color w:val="2D2D2D"/>
          <w:sz w:val="24"/>
          <w:szCs w:val="24"/>
          <w:lang w:val="es-ES"/>
        </w:rPr>
        <w:t xml:space="preserve"> activos por tenencia de hijos </w:t>
      </w:r>
    </w:p>
    <w:p w14:paraId="26A01CAE" w14:textId="77777777" w:rsidR="00D325D4" w:rsidRPr="009A7EE3" w:rsidRDefault="00D325D4" w:rsidP="003305DD">
      <w:pPr>
        <w:tabs>
          <w:tab w:val="left" w:pos="2013"/>
        </w:tabs>
        <w:spacing w:before="163" w:after="0" w:line="240" w:lineRule="auto"/>
        <w:jc w:val="both"/>
        <w:rPr>
          <w:rFonts w:ascii="Garamond" w:eastAsia="Arial" w:hAnsi="Garamond" w:cs="Arial"/>
          <w:b/>
          <w:color w:val="2D2D2D"/>
          <w:sz w:val="24"/>
          <w:szCs w:val="24"/>
          <w:lang w:val="es-ES"/>
        </w:rPr>
      </w:pPr>
      <w:r w:rsidRPr="00D325D4">
        <w:rPr>
          <w:rFonts w:ascii="Garamond" w:eastAsia="Arial" w:hAnsi="Garamond" w:cs="Arial"/>
          <w:b/>
          <w:noProof/>
          <w:color w:val="2D2D2D"/>
          <w:sz w:val="24"/>
          <w:szCs w:val="24"/>
          <w:lang w:val="es-ES" w:eastAsia="es-ES"/>
        </w:rPr>
        <w:lastRenderedPageBreak/>
        <w:drawing>
          <wp:inline distT="0" distB="0" distL="0" distR="0" wp14:anchorId="3DC3B6DD" wp14:editId="184B1022">
            <wp:extent cx="5463540" cy="2727960"/>
            <wp:effectExtent l="0" t="0" r="381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75364" cy="2733864"/>
                    </a:xfrm>
                    <a:prstGeom prst="rect">
                      <a:avLst/>
                    </a:prstGeom>
                  </pic:spPr>
                </pic:pic>
              </a:graphicData>
            </a:graphic>
          </wp:inline>
        </w:drawing>
      </w:r>
    </w:p>
    <w:p w14:paraId="6779154D" w14:textId="77777777" w:rsidR="000F41D2" w:rsidRPr="00744D7E" w:rsidRDefault="002D2F7D" w:rsidP="00744D7E">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w:t>
      </w:r>
      <w:r w:rsidR="00744D7E">
        <w:rPr>
          <w:rFonts w:ascii="Garamond" w:eastAsia="Arial" w:hAnsi="Garamond" w:cs="Arial"/>
          <w:color w:val="2D2D2D"/>
          <w:sz w:val="18"/>
          <w:szCs w:val="18"/>
          <w:lang w:val="es-ES"/>
        </w:rPr>
        <w:t xml:space="preserve"> ATENEA - corte junio 14, 2024.</w:t>
      </w:r>
    </w:p>
    <w:p w14:paraId="2B331FDD" w14:textId="77777777" w:rsidR="00FE7266" w:rsidRDefault="00FE7266" w:rsidP="003305DD">
      <w:pPr>
        <w:tabs>
          <w:tab w:val="left" w:pos="2013"/>
        </w:tabs>
        <w:spacing w:before="163" w:after="0" w:line="240" w:lineRule="auto"/>
        <w:jc w:val="both"/>
        <w:rPr>
          <w:rFonts w:ascii="Garamond" w:eastAsia="Arial" w:hAnsi="Garamond" w:cs="Arial"/>
          <w:color w:val="2D2D2D"/>
          <w:sz w:val="24"/>
          <w:szCs w:val="24"/>
          <w:lang w:val="es-ES"/>
        </w:rPr>
      </w:pPr>
      <w:r w:rsidRPr="00B94036">
        <w:rPr>
          <w:rFonts w:ascii="Garamond" w:eastAsia="Arial" w:hAnsi="Garamond" w:cs="Arial"/>
          <w:color w:val="2D2D2D"/>
          <w:sz w:val="24"/>
          <w:szCs w:val="24"/>
          <w:lang w:val="es-ES"/>
        </w:rPr>
        <w:t xml:space="preserve">Gráfico </w:t>
      </w:r>
      <w:r w:rsidR="00E30B1A">
        <w:rPr>
          <w:rFonts w:ascii="Garamond" w:eastAsia="Arial" w:hAnsi="Garamond" w:cs="Arial"/>
          <w:color w:val="2D2D2D"/>
          <w:sz w:val="24"/>
          <w:szCs w:val="24"/>
          <w:lang w:val="es-ES"/>
        </w:rPr>
        <w:t>10</w:t>
      </w:r>
      <w:r>
        <w:rPr>
          <w:rFonts w:ascii="Garamond" w:eastAsia="Arial" w:hAnsi="Garamond" w:cs="Arial"/>
          <w:color w:val="2D2D2D"/>
          <w:sz w:val="24"/>
          <w:szCs w:val="24"/>
          <w:lang w:val="es-ES"/>
        </w:rPr>
        <w:t>. Distribución de cupos activos por núm</w:t>
      </w:r>
      <w:r w:rsidR="000F41D2">
        <w:rPr>
          <w:rFonts w:ascii="Garamond" w:eastAsia="Arial" w:hAnsi="Garamond" w:cs="Arial"/>
          <w:color w:val="2D2D2D"/>
          <w:sz w:val="24"/>
          <w:szCs w:val="24"/>
          <w:lang w:val="es-ES"/>
        </w:rPr>
        <w:t xml:space="preserve">ero de hijos por beneficiarios </w:t>
      </w:r>
    </w:p>
    <w:p w14:paraId="635A228C" w14:textId="77777777" w:rsidR="006046C0" w:rsidRDefault="006E0C83" w:rsidP="004259A5">
      <w:pPr>
        <w:tabs>
          <w:tab w:val="left" w:pos="2013"/>
        </w:tabs>
        <w:spacing w:before="163" w:after="0" w:line="240" w:lineRule="auto"/>
        <w:jc w:val="center"/>
        <w:rPr>
          <w:rFonts w:ascii="Garamond" w:eastAsia="Arial" w:hAnsi="Garamond" w:cs="Arial"/>
          <w:color w:val="2D2D2D"/>
          <w:sz w:val="24"/>
          <w:szCs w:val="24"/>
          <w:lang w:val="es-ES"/>
        </w:rPr>
      </w:pPr>
      <w:r w:rsidRPr="006E0C83">
        <w:rPr>
          <w:rFonts w:ascii="Garamond" w:eastAsia="Arial" w:hAnsi="Garamond" w:cs="Arial"/>
          <w:noProof/>
          <w:color w:val="2D2D2D"/>
          <w:sz w:val="24"/>
          <w:szCs w:val="24"/>
          <w:lang w:val="es-ES" w:eastAsia="es-ES"/>
        </w:rPr>
        <w:drawing>
          <wp:inline distT="0" distB="0" distL="0" distR="0" wp14:anchorId="12B6A5A5" wp14:editId="03FD74C0">
            <wp:extent cx="5612130" cy="3062605"/>
            <wp:effectExtent l="0" t="0" r="7620" b="444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12130" cy="3062605"/>
                    </a:xfrm>
                    <a:prstGeom prst="rect">
                      <a:avLst/>
                    </a:prstGeom>
                  </pic:spPr>
                </pic:pic>
              </a:graphicData>
            </a:graphic>
          </wp:inline>
        </w:drawing>
      </w:r>
    </w:p>
    <w:p w14:paraId="13EC36B8" w14:textId="77777777" w:rsidR="004259A5" w:rsidRPr="000D51F3" w:rsidRDefault="004259A5" w:rsidP="004259A5">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67FBECDC" w14:textId="77777777" w:rsidR="00776C74" w:rsidRDefault="00776C74" w:rsidP="001A7B55">
      <w:pPr>
        <w:tabs>
          <w:tab w:val="left" w:pos="2013"/>
        </w:tabs>
        <w:spacing w:before="163" w:after="0" w:line="240" w:lineRule="auto"/>
        <w:jc w:val="both"/>
        <w:rPr>
          <w:rFonts w:ascii="Garamond" w:eastAsia="Arial" w:hAnsi="Garamond" w:cs="Arial"/>
          <w:b/>
          <w:color w:val="2D2D2D"/>
          <w:sz w:val="24"/>
          <w:szCs w:val="24"/>
          <w:lang w:val="es-ES"/>
        </w:rPr>
      </w:pPr>
    </w:p>
    <w:p w14:paraId="46BAA0B8" w14:textId="77777777" w:rsidR="00544831" w:rsidRDefault="006E0C83" w:rsidP="001A7B55">
      <w:pPr>
        <w:tabs>
          <w:tab w:val="left" w:pos="2013"/>
        </w:tabs>
        <w:spacing w:before="163" w:after="0" w:line="240" w:lineRule="auto"/>
        <w:jc w:val="both"/>
        <w:rPr>
          <w:rFonts w:ascii="Garamond" w:eastAsia="Arial" w:hAnsi="Garamond" w:cs="Arial"/>
          <w:b/>
          <w:color w:val="2D2D2D"/>
          <w:sz w:val="24"/>
          <w:szCs w:val="24"/>
          <w:lang w:val="es-ES"/>
        </w:rPr>
      </w:pPr>
      <w:r w:rsidRPr="006E0C83">
        <w:rPr>
          <w:rFonts w:ascii="Garamond" w:eastAsia="Arial" w:hAnsi="Garamond" w:cs="Arial"/>
          <w:b/>
          <w:color w:val="2D2D2D"/>
          <w:sz w:val="24"/>
          <w:szCs w:val="24"/>
          <w:lang w:val="es-ES"/>
        </w:rPr>
        <w:t>DISTRIBUCIÓN PROGRAMAS POR ÁREA DEL CONOCIMIENTO</w:t>
      </w:r>
    </w:p>
    <w:p w14:paraId="00B482CC" w14:textId="77777777" w:rsidR="006E0C83" w:rsidRDefault="001A7B55" w:rsidP="001A7B55">
      <w:pPr>
        <w:tabs>
          <w:tab w:val="left" w:pos="2013"/>
        </w:tabs>
        <w:spacing w:before="163" w:after="0" w:line="240" w:lineRule="auto"/>
        <w:jc w:val="both"/>
        <w:rPr>
          <w:rFonts w:ascii="Garamond" w:eastAsia="Arial" w:hAnsi="Garamond" w:cs="Arial"/>
          <w:color w:val="2D2D2D"/>
          <w:sz w:val="24"/>
          <w:szCs w:val="24"/>
          <w:lang w:val="es-ES"/>
        </w:rPr>
      </w:pPr>
      <w:r w:rsidRPr="001A7B55">
        <w:rPr>
          <w:rFonts w:ascii="Garamond" w:eastAsia="Arial" w:hAnsi="Garamond" w:cs="Arial"/>
          <w:color w:val="2D2D2D"/>
          <w:sz w:val="24"/>
          <w:szCs w:val="24"/>
          <w:lang w:val="es-ES"/>
        </w:rPr>
        <w:lastRenderedPageBreak/>
        <w:t>El área del conocimiento predominante es Ingeniería, arquitectura, urbanismo y afines.</w:t>
      </w:r>
    </w:p>
    <w:p w14:paraId="280A7852" w14:textId="77777777" w:rsidR="00B047D4" w:rsidRPr="00544831" w:rsidRDefault="008F7D4A" w:rsidP="001A7B55">
      <w:pPr>
        <w:tabs>
          <w:tab w:val="left" w:pos="2013"/>
        </w:tabs>
        <w:spacing w:before="163" w:after="0" w:line="240" w:lineRule="auto"/>
        <w:jc w:val="both"/>
        <w:rPr>
          <w:rFonts w:ascii="Garamond" w:eastAsia="Arial" w:hAnsi="Garamond" w:cs="Arial"/>
          <w:b/>
          <w:color w:val="2D2D2D"/>
          <w:sz w:val="24"/>
          <w:szCs w:val="24"/>
          <w:lang w:val="es-ES"/>
        </w:rPr>
      </w:pPr>
      <w:r>
        <w:rPr>
          <w:rFonts w:ascii="Garamond" w:eastAsia="Arial" w:hAnsi="Garamond" w:cs="Arial"/>
          <w:color w:val="2D2D2D"/>
          <w:sz w:val="24"/>
          <w:szCs w:val="24"/>
          <w:lang w:val="es-ES"/>
        </w:rPr>
        <w:t>Grafico 11</w:t>
      </w:r>
      <w:r w:rsidR="00B047D4">
        <w:rPr>
          <w:rFonts w:ascii="Garamond" w:eastAsia="Arial" w:hAnsi="Garamond" w:cs="Arial"/>
          <w:color w:val="2D2D2D"/>
          <w:sz w:val="24"/>
          <w:szCs w:val="24"/>
          <w:lang w:val="es-ES"/>
        </w:rPr>
        <w:t xml:space="preserve">. Distribución programas por área del conocimiento </w:t>
      </w:r>
    </w:p>
    <w:p w14:paraId="34B69BB6" w14:textId="77777777" w:rsidR="001A7B55" w:rsidRDefault="001A7B55" w:rsidP="006E0C83">
      <w:pPr>
        <w:tabs>
          <w:tab w:val="left" w:pos="2013"/>
        </w:tabs>
        <w:spacing w:before="163" w:after="0" w:line="240" w:lineRule="auto"/>
        <w:jc w:val="both"/>
        <w:rPr>
          <w:rFonts w:ascii="Garamond" w:eastAsia="Arial" w:hAnsi="Garamond" w:cs="Arial"/>
          <w:b/>
          <w:color w:val="2D2D2D"/>
          <w:sz w:val="24"/>
          <w:szCs w:val="24"/>
          <w:lang w:val="es-ES"/>
        </w:rPr>
      </w:pPr>
    </w:p>
    <w:p w14:paraId="5C8063C1" w14:textId="77777777" w:rsidR="001A7B55" w:rsidRDefault="001A7B55" w:rsidP="00125FCB">
      <w:pPr>
        <w:tabs>
          <w:tab w:val="left" w:pos="2013"/>
        </w:tabs>
        <w:spacing w:before="163" w:after="0" w:line="240" w:lineRule="auto"/>
        <w:jc w:val="center"/>
        <w:rPr>
          <w:rFonts w:ascii="Garamond" w:eastAsia="Arial" w:hAnsi="Garamond" w:cs="Arial"/>
          <w:b/>
          <w:color w:val="2D2D2D"/>
          <w:sz w:val="24"/>
          <w:szCs w:val="24"/>
          <w:lang w:val="es-ES"/>
        </w:rPr>
      </w:pPr>
      <w:r w:rsidRPr="001A7B55">
        <w:rPr>
          <w:rFonts w:ascii="Garamond" w:eastAsia="Arial" w:hAnsi="Garamond" w:cs="Arial"/>
          <w:b/>
          <w:noProof/>
          <w:color w:val="2D2D2D"/>
          <w:sz w:val="24"/>
          <w:szCs w:val="24"/>
          <w:lang w:val="es-ES" w:eastAsia="es-ES"/>
        </w:rPr>
        <w:drawing>
          <wp:inline distT="0" distB="0" distL="0" distR="0" wp14:anchorId="2D749A01" wp14:editId="6D44F14D">
            <wp:extent cx="4429225" cy="3606800"/>
            <wp:effectExtent l="0" t="0" r="952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222"/>
                    <a:stretch/>
                  </pic:blipFill>
                  <pic:spPr bwMode="auto">
                    <a:xfrm>
                      <a:off x="0" y="0"/>
                      <a:ext cx="4442833" cy="3617881"/>
                    </a:xfrm>
                    <a:prstGeom prst="rect">
                      <a:avLst/>
                    </a:prstGeom>
                    <a:ln>
                      <a:noFill/>
                    </a:ln>
                    <a:extLst>
                      <a:ext uri="{53640926-AAD7-44D8-BBD7-CCE9431645EC}">
                        <a14:shadowObscured xmlns:a14="http://schemas.microsoft.com/office/drawing/2010/main"/>
                      </a:ext>
                    </a:extLst>
                  </pic:spPr>
                </pic:pic>
              </a:graphicData>
            </a:graphic>
          </wp:inline>
        </w:drawing>
      </w:r>
    </w:p>
    <w:p w14:paraId="447FC203" w14:textId="77777777" w:rsidR="00031856" w:rsidRDefault="00031856" w:rsidP="006E0C83">
      <w:pPr>
        <w:tabs>
          <w:tab w:val="left" w:pos="2013"/>
        </w:tabs>
        <w:spacing w:before="163" w:after="0" w:line="240" w:lineRule="auto"/>
        <w:jc w:val="both"/>
        <w:rPr>
          <w:rFonts w:ascii="Garamond" w:eastAsia="Arial" w:hAnsi="Garamond" w:cs="Arial"/>
          <w:b/>
          <w:color w:val="2D2D2D"/>
          <w:sz w:val="24"/>
          <w:szCs w:val="24"/>
          <w:lang w:val="es-ES"/>
        </w:rPr>
      </w:pPr>
    </w:p>
    <w:p w14:paraId="7442B59E" w14:textId="77777777" w:rsidR="00D66ABF" w:rsidRPr="000D51F3" w:rsidRDefault="00D66ABF" w:rsidP="00D66ABF">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3E3E6802" w14:textId="77777777" w:rsidR="00902AB2" w:rsidRDefault="00902AB2" w:rsidP="006E0C83">
      <w:pPr>
        <w:tabs>
          <w:tab w:val="left" w:pos="2013"/>
        </w:tabs>
        <w:spacing w:before="163" w:after="0" w:line="240" w:lineRule="auto"/>
        <w:jc w:val="both"/>
        <w:rPr>
          <w:rFonts w:ascii="Garamond" w:eastAsia="Arial" w:hAnsi="Garamond" w:cs="Arial"/>
          <w:b/>
          <w:color w:val="2D2D2D"/>
          <w:sz w:val="24"/>
          <w:szCs w:val="24"/>
          <w:lang w:val="es-ES"/>
        </w:rPr>
      </w:pPr>
    </w:p>
    <w:p w14:paraId="7B28E712" w14:textId="77777777" w:rsidR="00031856" w:rsidRDefault="00031856" w:rsidP="00251BA8">
      <w:pPr>
        <w:tabs>
          <w:tab w:val="left" w:pos="2013"/>
        </w:tabs>
        <w:spacing w:after="0" w:line="360" w:lineRule="auto"/>
        <w:jc w:val="both"/>
        <w:rPr>
          <w:rFonts w:ascii="Garamond" w:eastAsia="Arial" w:hAnsi="Garamond" w:cs="Arial"/>
          <w:b/>
          <w:color w:val="2D2D2D"/>
          <w:sz w:val="24"/>
          <w:szCs w:val="24"/>
          <w:lang w:val="es-ES"/>
        </w:rPr>
      </w:pPr>
      <w:r w:rsidRPr="00031856">
        <w:rPr>
          <w:rFonts w:ascii="Garamond" w:eastAsia="Arial" w:hAnsi="Garamond" w:cs="Arial"/>
          <w:b/>
          <w:color w:val="2D2D2D"/>
          <w:sz w:val="24"/>
          <w:szCs w:val="24"/>
          <w:lang w:val="es-ES"/>
        </w:rPr>
        <w:t xml:space="preserve">Áreas de conocimiento  </w:t>
      </w:r>
    </w:p>
    <w:p w14:paraId="5648AAD7" w14:textId="77777777" w:rsidR="006B586B" w:rsidRDefault="006B586B" w:rsidP="00251BA8">
      <w:pPr>
        <w:tabs>
          <w:tab w:val="left" w:pos="2013"/>
        </w:tabs>
        <w:spacing w:after="0" w:line="360" w:lineRule="auto"/>
        <w:jc w:val="both"/>
        <w:rPr>
          <w:rFonts w:ascii="Garamond" w:eastAsia="Arial" w:hAnsi="Garamond" w:cs="Arial"/>
          <w:b/>
          <w:color w:val="2D2D2D"/>
          <w:sz w:val="24"/>
          <w:szCs w:val="24"/>
          <w:lang w:val="es-ES"/>
        </w:rPr>
      </w:pPr>
    </w:p>
    <w:p w14:paraId="1D16FCD5" w14:textId="3A6FFE7A" w:rsidR="00251BA8" w:rsidRDefault="00031856" w:rsidP="00251BA8">
      <w:pPr>
        <w:tabs>
          <w:tab w:val="left" w:pos="2013"/>
        </w:tabs>
        <w:spacing w:after="0" w:line="360" w:lineRule="auto"/>
        <w:jc w:val="both"/>
        <w:rPr>
          <w:rFonts w:ascii="Garamond" w:eastAsia="Arial" w:hAnsi="Garamond" w:cs="Arial"/>
          <w:color w:val="2D2D2D"/>
          <w:sz w:val="24"/>
          <w:szCs w:val="24"/>
          <w:lang w:val="es-ES"/>
        </w:rPr>
      </w:pPr>
      <w:r w:rsidRPr="0049203C">
        <w:rPr>
          <w:rFonts w:ascii="Garamond" w:eastAsia="Arial" w:hAnsi="Garamond" w:cs="Arial"/>
          <w:color w:val="2D2D2D"/>
          <w:sz w:val="24"/>
          <w:szCs w:val="24"/>
          <w:lang w:val="es-ES"/>
        </w:rPr>
        <w:t>A continuación, se presenta la distribución de las áreas del conocimiento en las que están agrupados los programas en los que se encuentran inscritos los beneficiarios de Jóvenes a la E financiados por fuente FDL.</w:t>
      </w:r>
    </w:p>
    <w:p w14:paraId="076041BC" w14:textId="77777777" w:rsidR="006B586B" w:rsidRPr="00D46822" w:rsidRDefault="006B586B" w:rsidP="00251BA8">
      <w:pPr>
        <w:tabs>
          <w:tab w:val="left" w:pos="2013"/>
        </w:tabs>
        <w:spacing w:after="0" w:line="360" w:lineRule="auto"/>
        <w:jc w:val="both"/>
        <w:rPr>
          <w:rFonts w:ascii="Garamond" w:eastAsia="Arial" w:hAnsi="Garamond" w:cs="Arial"/>
          <w:color w:val="2D2D2D"/>
          <w:sz w:val="24"/>
          <w:szCs w:val="24"/>
          <w:lang w:val="es-ES"/>
        </w:rPr>
      </w:pPr>
    </w:p>
    <w:p w14:paraId="15EE405D" w14:textId="77777777" w:rsidR="00221485" w:rsidRDefault="00221485" w:rsidP="00251BA8">
      <w:pPr>
        <w:tabs>
          <w:tab w:val="left" w:pos="2013"/>
        </w:tabs>
        <w:spacing w:after="0" w:line="360" w:lineRule="auto"/>
        <w:jc w:val="both"/>
        <w:rPr>
          <w:rFonts w:ascii="Garamond" w:eastAsia="Arial" w:hAnsi="Garamond" w:cs="Arial"/>
          <w:b/>
          <w:color w:val="2D2D2D"/>
          <w:sz w:val="24"/>
          <w:szCs w:val="24"/>
          <w:lang w:val="es-ES"/>
        </w:rPr>
      </w:pPr>
      <w:r w:rsidRPr="00221485">
        <w:rPr>
          <w:rFonts w:ascii="Garamond" w:eastAsia="Arial" w:hAnsi="Garamond" w:cs="Arial"/>
          <w:b/>
          <w:color w:val="2D2D2D"/>
          <w:sz w:val="24"/>
          <w:szCs w:val="24"/>
          <w:lang w:val="es-ES"/>
        </w:rPr>
        <w:t xml:space="preserve">Bellas Artes  </w:t>
      </w:r>
    </w:p>
    <w:p w14:paraId="62C1D434" w14:textId="77777777" w:rsidR="006B586B" w:rsidRDefault="006B586B" w:rsidP="00251BA8">
      <w:pPr>
        <w:tabs>
          <w:tab w:val="left" w:pos="2013"/>
        </w:tabs>
        <w:spacing w:after="0" w:line="360" w:lineRule="auto"/>
        <w:jc w:val="both"/>
        <w:rPr>
          <w:rFonts w:ascii="Garamond" w:eastAsia="Arial" w:hAnsi="Garamond" w:cs="Arial"/>
          <w:b/>
          <w:color w:val="2D2D2D"/>
          <w:sz w:val="24"/>
          <w:szCs w:val="24"/>
          <w:lang w:val="es-ES"/>
        </w:rPr>
      </w:pPr>
    </w:p>
    <w:p w14:paraId="7027E01C" w14:textId="77777777" w:rsidR="00C45153" w:rsidRDefault="009B07BB" w:rsidP="00CC7756">
      <w:pPr>
        <w:tabs>
          <w:tab w:val="left" w:pos="2013"/>
        </w:tabs>
        <w:spacing w:before="163" w:after="0" w:line="240" w:lineRule="auto"/>
        <w:jc w:val="both"/>
        <w:rPr>
          <w:rFonts w:ascii="Garamond" w:eastAsia="Arial" w:hAnsi="Garamond" w:cs="Arial"/>
          <w:color w:val="2D2D2D"/>
          <w:sz w:val="24"/>
          <w:szCs w:val="24"/>
          <w:lang w:val="es-ES"/>
        </w:rPr>
      </w:pPr>
      <w:r w:rsidRPr="009B07BB">
        <w:rPr>
          <w:rFonts w:ascii="Garamond" w:eastAsia="Arial" w:hAnsi="Garamond" w:cs="Arial"/>
          <w:color w:val="2D2D2D"/>
          <w:sz w:val="24"/>
          <w:szCs w:val="24"/>
          <w:lang w:val="es-ES"/>
        </w:rPr>
        <w:lastRenderedPageBreak/>
        <w:t xml:space="preserve">Grafico </w:t>
      </w:r>
      <w:r w:rsidR="00251BA8">
        <w:rPr>
          <w:rFonts w:ascii="Garamond" w:eastAsia="Arial" w:hAnsi="Garamond" w:cs="Arial"/>
          <w:color w:val="2D2D2D"/>
          <w:sz w:val="24"/>
          <w:szCs w:val="24"/>
          <w:lang w:val="es-ES"/>
        </w:rPr>
        <w:t>12</w:t>
      </w:r>
      <w:r w:rsidRPr="009B07BB">
        <w:rPr>
          <w:rFonts w:ascii="Garamond" w:eastAsia="Arial" w:hAnsi="Garamond" w:cs="Arial"/>
          <w:color w:val="2D2D2D"/>
          <w:sz w:val="24"/>
          <w:szCs w:val="24"/>
          <w:lang w:val="es-ES"/>
        </w:rPr>
        <w:t xml:space="preserve">. Porcentaje de inscritos en </w:t>
      </w:r>
      <w:r>
        <w:rPr>
          <w:rFonts w:ascii="Garamond" w:eastAsia="Arial" w:hAnsi="Garamond" w:cs="Arial"/>
          <w:color w:val="2D2D2D"/>
          <w:sz w:val="24"/>
          <w:szCs w:val="24"/>
          <w:lang w:val="es-ES"/>
        </w:rPr>
        <w:t>bellas artes</w:t>
      </w:r>
    </w:p>
    <w:p w14:paraId="44CD9872" w14:textId="77777777" w:rsidR="00221485" w:rsidRDefault="00221485" w:rsidP="00221485">
      <w:pPr>
        <w:tabs>
          <w:tab w:val="left" w:pos="2013"/>
        </w:tabs>
        <w:spacing w:before="163" w:after="0" w:line="240" w:lineRule="auto"/>
        <w:jc w:val="center"/>
        <w:rPr>
          <w:rFonts w:ascii="Garamond" w:eastAsia="Arial" w:hAnsi="Garamond" w:cs="Arial"/>
          <w:color w:val="2D2D2D"/>
          <w:sz w:val="24"/>
          <w:szCs w:val="24"/>
          <w:lang w:val="es-ES"/>
        </w:rPr>
      </w:pPr>
      <w:r w:rsidRPr="00221485">
        <w:rPr>
          <w:rFonts w:ascii="Garamond" w:eastAsia="Arial" w:hAnsi="Garamond" w:cs="Arial"/>
          <w:noProof/>
          <w:color w:val="2D2D2D"/>
          <w:sz w:val="24"/>
          <w:szCs w:val="24"/>
          <w:lang w:val="es-ES" w:eastAsia="es-ES"/>
        </w:rPr>
        <w:drawing>
          <wp:inline distT="0" distB="0" distL="0" distR="0" wp14:anchorId="08EA081E" wp14:editId="1546252B">
            <wp:extent cx="4358640" cy="2193925"/>
            <wp:effectExtent l="0" t="0" r="381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23680" cy="2226663"/>
                    </a:xfrm>
                    <a:prstGeom prst="rect">
                      <a:avLst/>
                    </a:prstGeom>
                  </pic:spPr>
                </pic:pic>
              </a:graphicData>
            </a:graphic>
          </wp:inline>
        </w:drawing>
      </w:r>
    </w:p>
    <w:p w14:paraId="1E5E1413" w14:textId="77777777" w:rsidR="001A3FBE" w:rsidRDefault="001A3FBE" w:rsidP="001A3FBE">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1A34DB65" w14:textId="77777777" w:rsidR="00251BA8" w:rsidRPr="000D51F3" w:rsidRDefault="00251BA8" w:rsidP="001A3FBE">
      <w:pPr>
        <w:tabs>
          <w:tab w:val="left" w:pos="2013"/>
        </w:tabs>
        <w:spacing w:before="163" w:after="0" w:line="240" w:lineRule="auto"/>
        <w:jc w:val="center"/>
        <w:rPr>
          <w:rFonts w:ascii="Garamond" w:eastAsia="Arial" w:hAnsi="Garamond" w:cs="Arial"/>
          <w:color w:val="2D2D2D"/>
          <w:sz w:val="18"/>
          <w:szCs w:val="18"/>
          <w:lang w:val="es-ES"/>
        </w:rPr>
      </w:pPr>
    </w:p>
    <w:p w14:paraId="78D177E5" w14:textId="77777777" w:rsidR="00D335C2" w:rsidRDefault="007E4CD4" w:rsidP="00251BA8">
      <w:pPr>
        <w:tabs>
          <w:tab w:val="left" w:pos="2013"/>
        </w:tabs>
        <w:spacing w:after="0" w:line="36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 xml:space="preserve">La grafica anterior, </w:t>
      </w:r>
      <w:r w:rsidR="00C45153" w:rsidRPr="00C45153">
        <w:rPr>
          <w:rFonts w:ascii="Garamond" w:eastAsia="Arial" w:hAnsi="Garamond" w:cs="Arial"/>
          <w:color w:val="2D2D2D"/>
          <w:sz w:val="24"/>
          <w:szCs w:val="24"/>
          <w:lang w:val="es-ES"/>
        </w:rPr>
        <w:t>muestra el porcentaje de jóvenes inscritos en el área de Bellas Artes dentro del programa "Jóvenes a la E" para la Localidad de los Mártires. En esta localidad, solo el 1% de los jóvenes beneficiarios está inscrito en Bellas Artes</w:t>
      </w:r>
      <w:r w:rsidR="00C45153">
        <w:rPr>
          <w:rFonts w:ascii="Garamond" w:eastAsia="Arial" w:hAnsi="Garamond" w:cs="Arial"/>
          <w:color w:val="2D2D2D"/>
          <w:sz w:val="24"/>
          <w:szCs w:val="24"/>
          <w:lang w:val="es-ES"/>
        </w:rPr>
        <w:t>.</w:t>
      </w:r>
    </w:p>
    <w:p w14:paraId="09FB375E" w14:textId="77777777" w:rsidR="006B586B" w:rsidRDefault="006B586B" w:rsidP="00251BA8">
      <w:pPr>
        <w:tabs>
          <w:tab w:val="left" w:pos="2013"/>
        </w:tabs>
        <w:spacing w:after="0" w:line="360" w:lineRule="auto"/>
        <w:jc w:val="both"/>
        <w:rPr>
          <w:rFonts w:ascii="Garamond" w:eastAsia="Arial" w:hAnsi="Garamond" w:cs="Arial"/>
          <w:color w:val="2D2D2D"/>
          <w:sz w:val="24"/>
          <w:szCs w:val="24"/>
          <w:lang w:val="es-ES"/>
        </w:rPr>
      </w:pPr>
    </w:p>
    <w:p w14:paraId="16F193F7" w14:textId="77777777" w:rsidR="006E1C1C" w:rsidRDefault="004D3936" w:rsidP="00251BA8">
      <w:pPr>
        <w:tabs>
          <w:tab w:val="left" w:pos="2013"/>
        </w:tabs>
        <w:spacing w:after="0" w:line="360" w:lineRule="auto"/>
        <w:jc w:val="both"/>
        <w:rPr>
          <w:rFonts w:ascii="Garamond" w:eastAsia="Arial" w:hAnsi="Garamond" w:cs="Arial"/>
          <w:b/>
          <w:color w:val="2D2D2D"/>
          <w:sz w:val="24"/>
          <w:szCs w:val="24"/>
          <w:lang w:val="es-ES"/>
        </w:rPr>
      </w:pPr>
      <w:r w:rsidRPr="006E1C1C">
        <w:rPr>
          <w:rFonts w:ascii="Garamond" w:eastAsia="Arial" w:hAnsi="Garamond" w:cs="Arial"/>
          <w:b/>
          <w:color w:val="2D2D2D"/>
          <w:sz w:val="24"/>
          <w:szCs w:val="24"/>
          <w:lang w:val="es-ES"/>
        </w:rPr>
        <w:t>Ciencias de la educación</w:t>
      </w:r>
    </w:p>
    <w:p w14:paraId="4563B63A" w14:textId="77777777" w:rsidR="006B586B" w:rsidRDefault="006B586B" w:rsidP="00251BA8">
      <w:pPr>
        <w:tabs>
          <w:tab w:val="left" w:pos="2013"/>
        </w:tabs>
        <w:spacing w:after="0" w:line="360" w:lineRule="auto"/>
        <w:jc w:val="both"/>
        <w:rPr>
          <w:rFonts w:ascii="Garamond" w:eastAsia="Arial" w:hAnsi="Garamond" w:cs="Arial"/>
          <w:b/>
          <w:color w:val="2D2D2D"/>
          <w:sz w:val="24"/>
          <w:szCs w:val="24"/>
          <w:lang w:val="es-ES"/>
        </w:rPr>
      </w:pPr>
    </w:p>
    <w:p w14:paraId="4CC6234D" w14:textId="77777777" w:rsidR="00D335C2" w:rsidRDefault="00452753" w:rsidP="00251BA8">
      <w:pPr>
        <w:tabs>
          <w:tab w:val="left" w:pos="2013"/>
        </w:tabs>
        <w:spacing w:after="0" w:line="360" w:lineRule="auto"/>
        <w:jc w:val="both"/>
        <w:rPr>
          <w:rFonts w:ascii="Garamond" w:eastAsia="Arial" w:hAnsi="Garamond" w:cs="Arial"/>
          <w:color w:val="2D2D2D"/>
          <w:sz w:val="24"/>
          <w:szCs w:val="24"/>
          <w:lang w:val="es-ES"/>
        </w:rPr>
      </w:pPr>
      <w:r w:rsidRPr="00452753">
        <w:rPr>
          <w:rFonts w:ascii="Garamond" w:eastAsia="Arial" w:hAnsi="Garamond" w:cs="Arial"/>
          <w:color w:val="2D2D2D"/>
          <w:sz w:val="24"/>
          <w:szCs w:val="24"/>
          <w:lang w:val="es-ES"/>
        </w:rPr>
        <w:t>El Gráfico</w:t>
      </w:r>
      <w:r w:rsidR="00D335C2">
        <w:rPr>
          <w:rFonts w:ascii="Garamond" w:eastAsia="Arial" w:hAnsi="Garamond" w:cs="Arial"/>
          <w:color w:val="2D2D2D"/>
          <w:sz w:val="24"/>
          <w:szCs w:val="24"/>
          <w:lang w:val="es-ES"/>
        </w:rPr>
        <w:t xml:space="preserve"> 13</w:t>
      </w:r>
      <w:r w:rsidRPr="00452753">
        <w:rPr>
          <w:rFonts w:ascii="Garamond" w:eastAsia="Arial" w:hAnsi="Garamond" w:cs="Arial"/>
          <w:color w:val="2D2D2D"/>
          <w:sz w:val="24"/>
          <w:szCs w:val="24"/>
          <w:lang w:val="es-ES"/>
        </w:rPr>
        <w:t xml:space="preserve"> muestra el porcentaje de jóvenes inscritos en Ciencias de la E</w:t>
      </w:r>
      <w:r w:rsidR="00AC7B1E">
        <w:rPr>
          <w:rFonts w:ascii="Garamond" w:eastAsia="Arial" w:hAnsi="Garamond" w:cs="Arial"/>
          <w:color w:val="2D2D2D"/>
          <w:sz w:val="24"/>
          <w:szCs w:val="24"/>
          <w:lang w:val="es-ES"/>
        </w:rPr>
        <w:t>ducación, s</w:t>
      </w:r>
      <w:r w:rsidRPr="00452753">
        <w:rPr>
          <w:rFonts w:ascii="Garamond" w:eastAsia="Arial" w:hAnsi="Garamond" w:cs="Arial"/>
          <w:color w:val="2D2D2D"/>
          <w:sz w:val="24"/>
          <w:szCs w:val="24"/>
          <w:lang w:val="es-ES"/>
        </w:rPr>
        <w:t>olo el 1% de los beneficiarios se encuentran estudiando esta disciplina.</w:t>
      </w:r>
    </w:p>
    <w:p w14:paraId="68452021" w14:textId="77777777" w:rsidR="008A65C3" w:rsidRDefault="008A65C3" w:rsidP="00251BA8">
      <w:pPr>
        <w:tabs>
          <w:tab w:val="left" w:pos="2013"/>
        </w:tabs>
        <w:spacing w:after="0" w:line="360" w:lineRule="auto"/>
        <w:jc w:val="both"/>
        <w:rPr>
          <w:rFonts w:ascii="Garamond" w:eastAsia="Arial" w:hAnsi="Garamond" w:cs="Arial"/>
          <w:color w:val="2D2D2D"/>
          <w:sz w:val="24"/>
          <w:szCs w:val="24"/>
          <w:lang w:val="es-ES"/>
        </w:rPr>
      </w:pPr>
    </w:p>
    <w:p w14:paraId="3EEE860D" w14:textId="77777777" w:rsidR="006E1C1C" w:rsidRDefault="006E1C1C" w:rsidP="00251BA8">
      <w:pPr>
        <w:tabs>
          <w:tab w:val="left" w:pos="2013"/>
        </w:tabs>
        <w:spacing w:after="0" w:line="360" w:lineRule="auto"/>
        <w:jc w:val="both"/>
        <w:rPr>
          <w:rFonts w:ascii="Garamond" w:eastAsia="Arial" w:hAnsi="Garamond" w:cs="Arial"/>
          <w:b/>
          <w:color w:val="2D2D2D"/>
          <w:sz w:val="24"/>
          <w:szCs w:val="24"/>
          <w:lang w:val="es-ES"/>
        </w:rPr>
      </w:pPr>
      <w:r w:rsidRPr="009B07BB">
        <w:rPr>
          <w:rFonts w:ascii="Garamond" w:eastAsia="Arial" w:hAnsi="Garamond" w:cs="Arial"/>
          <w:color w:val="2D2D2D"/>
          <w:sz w:val="24"/>
          <w:szCs w:val="24"/>
          <w:lang w:val="es-ES"/>
        </w:rPr>
        <w:t xml:space="preserve">Grafico </w:t>
      </w:r>
      <w:r w:rsidR="00D335C2">
        <w:rPr>
          <w:rFonts w:ascii="Garamond" w:eastAsia="Arial" w:hAnsi="Garamond" w:cs="Arial"/>
          <w:color w:val="2D2D2D"/>
          <w:sz w:val="24"/>
          <w:szCs w:val="24"/>
          <w:lang w:val="es-ES"/>
        </w:rPr>
        <w:t>13</w:t>
      </w:r>
      <w:r w:rsidRPr="009B07BB">
        <w:rPr>
          <w:rFonts w:ascii="Garamond" w:eastAsia="Arial" w:hAnsi="Garamond" w:cs="Arial"/>
          <w:color w:val="2D2D2D"/>
          <w:sz w:val="24"/>
          <w:szCs w:val="24"/>
          <w:lang w:val="es-ES"/>
        </w:rPr>
        <w:t xml:space="preserve">. Porcentaje de inscritos en </w:t>
      </w:r>
      <w:r>
        <w:rPr>
          <w:rFonts w:ascii="Garamond" w:eastAsia="Arial" w:hAnsi="Garamond" w:cs="Arial"/>
          <w:color w:val="2D2D2D"/>
          <w:sz w:val="24"/>
          <w:szCs w:val="24"/>
          <w:lang w:val="es-ES"/>
        </w:rPr>
        <w:t xml:space="preserve">ciencias de la educación </w:t>
      </w:r>
    </w:p>
    <w:p w14:paraId="5F99886C" w14:textId="77777777" w:rsidR="004D3936" w:rsidRDefault="00622096" w:rsidP="00D335C2">
      <w:pPr>
        <w:tabs>
          <w:tab w:val="left" w:pos="2013"/>
        </w:tabs>
        <w:spacing w:after="0" w:line="240" w:lineRule="auto"/>
        <w:jc w:val="center"/>
        <w:rPr>
          <w:rFonts w:ascii="Garamond" w:eastAsia="Arial" w:hAnsi="Garamond" w:cs="Arial"/>
          <w:color w:val="2D2D2D"/>
          <w:sz w:val="24"/>
          <w:szCs w:val="24"/>
          <w:lang w:val="es-ES"/>
        </w:rPr>
      </w:pPr>
      <w:r w:rsidRPr="00622096">
        <w:rPr>
          <w:rFonts w:ascii="Garamond" w:eastAsia="Arial" w:hAnsi="Garamond" w:cs="Arial"/>
          <w:noProof/>
          <w:color w:val="2D2D2D"/>
          <w:sz w:val="24"/>
          <w:szCs w:val="24"/>
          <w:lang w:val="es-ES" w:eastAsia="es-ES"/>
        </w:rPr>
        <w:drawing>
          <wp:inline distT="0" distB="0" distL="0" distR="0" wp14:anchorId="3F0C93ED" wp14:editId="6093B281">
            <wp:extent cx="4511040" cy="1866265"/>
            <wp:effectExtent l="0" t="0" r="3810" b="63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08127" cy="1906431"/>
                    </a:xfrm>
                    <a:prstGeom prst="rect">
                      <a:avLst/>
                    </a:prstGeom>
                  </pic:spPr>
                </pic:pic>
              </a:graphicData>
            </a:graphic>
          </wp:inline>
        </w:drawing>
      </w:r>
    </w:p>
    <w:p w14:paraId="20138010" w14:textId="77777777" w:rsidR="00384347" w:rsidRPr="000D51F3" w:rsidRDefault="00384347" w:rsidP="00D335C2">
      <w:pPr>
        <w:tabs>
          <w:tab w:val="left" w:pos="2013"/>
        </w:tabs>
        <w:spacing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lastRenderedPageBreak/>
        <w:t>Fuente: Elaboración ATENEA - corte junio 14, 2024.</w:t>
      </w:r>
    </w:p>
    <w:p w14:paraId="27249DB6" w14:textId="77777777" w:rsidR="00622096" w:rsidRDefault="00622096" w:rsidP="00507DE9">
      <w:pPr>
        <w:tabs>
          <w:tab w:val="left" w:pos="2013"/>
        </w:tabs>
        <w:spacing w:after="0" w:line="360" w:lineRule="auto"/>
        <w:jc w:val="both"/>
        <w:rPr>
          <w:rFonts w:ascii="Garamond" w:eastAsia="Arial" w:hAnsi="Garamond" w:cs="Arial"/>
          <w:b/>
          <w:color w:val="2D2D2D"/>
          <w:sz w:val="24"/>
          <w:szCs w:val="24"/>
          <w:lang w:val="es-ES"/>
        </w:rPr>
      </w:pPr>
      <w:r w:rsidRPr="0092668D">
        <w:rPr>
          <w:rFonts w:ascii="Garamond" w:eastAsia="Arial" w:hAnsi="Garamond" w:cs="Arial"/>
          <w:b/>
          <w:color w:val="2D2D2D"/>
          <w:sz w:val="24"/>
          <w:szCs w:val="24"/>
          <w:lang w:val="es-ES"/>
        </w:rPr>
        <w:t>Ciencias de la salud</w:t>
      </w:r>
    </w:p>
    <w:p w14:paraId="42C315ED" w14:textId="77777777" w:rsidR="009B7387" w:rsidRPr="009B7387" w:rsidRDefault="009B7387" w:rsidP="00507DE9">
      <w:pPr>
        <w:tabs>
          <w:tab w:val="left" w:pos="2013"/>
        </w:tabs>
        <w:spacing w:after="0" w:line="360" w:lineRule="auto"/>
        <w:jc w:val="both"/>
        <w:rPr>
          <w:rFonts w:ascii="Garamond" w:eastAsia="Arial" w:hAnsi="Garamond" w:cs="Arial"/>
          <w:color w:val="2D2D2D"/>
          <w:sz w:val="24"/>
          <w:szCs w:val="24"/>
          <w:lang w:val="es-ES"/>
        </w:rPr>
      </w:pPr>
      <w:r w:rsidRPr="009B7387">
        <w:rPr>
          <w:rFonts w:ascii="Garamond" w:eastAsia="Arial" w:hAnsi="Garamond" w:cs="Arial"/>
          <w:color w:val="2D2D2D"/>
          <w:sz w:val="24"/>
          <w:szCs w:val="24"/>
          <w:lang w:val="es-ES"/>
        </w:rPr>
        <w:t>En la Localidad de L</w:t>
      </w:r>
      <w:r w:rsidR="008A65C3">
        <w:rPr>
          <w:rFonts w:ascii="Garamond" w:eastAsia="Arial" w:hAnsi="Garamond" w:cs="Arial"/>
          <w:color w:val="2D2D2D"/>
          <w:sz w:val="24"/>
          <w:szCs w:val="24"/>
          <w:lang w:val="es-ES"/>
        </w:rPr>
        <w:t>os Mártires, según el Gráfico 1</w:t>
      </w:r>
      <w:r w:rsidR="00D67102">
        <w:rPr>
          <w:rFonts w:ascii="Garamond" w:eastAsia="Arial" w:hAnsi="Garamond" w:cs="Arial"/>
          <w:color w:val="2D2D2D"/>
          <w:sz w:val="24"/>
          <w:szCs w:val="24"/>
          <w:lang w:val="es-ES"/>
        </w:rPr>
        <w:t>4</w:t>
      </w:r>
      <w:r w:rsidRPr="009B7387">
        <w:rPr>
          <w:rFonts w:ascii="Garamond" w:eastAsia="Arial" w:hAnsi="Garamond" w:cs="Arial"/>
          <w:color w:val="2D2D2D"/>
          <w:sz w:val="24"/>
          <w:szCs w:val="24"/>
          <w:lang w:val="es-ES"/>
        </w:rPr>
        <w:t xml:space="preserve"> de ATENEA, el 1% de los jóvenes inscritos en el programa están enfocados en estudios relacionados con Ciencias de la Salud.</w:t>
      </w:r>
    </w:p>
    <w:p w14:paraId="512CF186" w14:textId="77777777" w:rsidR="007B53E9" w:rsidRPr="00221485" w:rsidRDefault="007B53E9" w:rsidP="007B53E9">
      <w:pPr>
        <w:tabs>
          <w:tab w:val="left" w:pos="2013"/>
        </w:tabs>
        <w:spacing w:before="163" w:after="0" w:line="240" w:lineRule="auto"/>
        <w:jc w:val="both"/>
        <w:rPr>
          <w:rFonts w:ascii="Garamond" w:eastAsia="Arial" w:hAnsi="Garamond" w:cs="Arial"/>
          <w:b/>
          <w:color w:val="2D2D2D"/>
          <w:sz w:val="24"/>
          <w:szCs w:val="24"/>
          <w:lang w:val="es-ES"/>
        </w:rPr>
      </w:pPr>
      <w:r w:rsidRPr="009B07BB">
        <w:rPr>
          <w:rFonts w:ascii="Garamond" w:eastAsia="Arial" w:hAnsi="Garamond" w:cs="Arial"/>
          <w:color w:val="2D2D2D"/>
          <w:sz w:val="24"/>
          <w:szCs w:val="24"/>
          <w:lang w:val="es-ES"/>
        </w:rPr>
        <w:t xml:space="preserve">Grafico </w:t>
      </w:r>
      <w:r w:rsidR="008A65C3">
        <w:rPr>
          <w:rFonts w:ascii="Garamond" w:eastAsia="Arial" w:hAnsi="Garamond" w:cs="Arial"/>
          <w:color w:val="2D2D2D"/>
          <w:sz w:val="24"/>
          <w:szCs w:val="24"/>
          <w:lang w:val="es-ES"/>
        </w:rPr>
        <w:t>1</w:t>
      </w:r>
      <w:r w:rsidR="00D67102">
        <w:rPr>
          <w:rFonts w:ascii="Garamond" w:eastAsia="Arial" w:hAnsi="Garamond" w:cs="Arial"/>
          <w:color w:val="2D2D2D"/>
          <w:sz w:val="24"/>
          <w:szCs w:val="24"/>
          <w:lang w:val="es-ES"/>
        </w:rPr>
        <w:t>4</w:t>
      </w:r>
      <w:r w:rsidRPr="009B07BB">
        <w:rPr>
          <w:rFonts w:ascii="Garamond" w:eastAsia="Arial" w:hAnsi="Garamond" w:cs="Arial"/>
          <w:color w:val="2D2D2D"/>
          <w:sz w:val="24"/>
          <w:szCs w:val="24"/>
          <w:lang w:val="es-ES"/>
        </w:rPr>
        <w:t xml:space="preserve">. Porcentaje de inscritos en </w:t>
      </w:r>
      <w:r>
        <w:rPr>
          <w:rFonts w:ascii="Garamond" w:eastAsia="Arial" w:hAnsi="Garamond" w:cs="Arial"/>
          <w:color w:val="2D2D2D"/>
          <w:sz w:val="24"/>
          <w:szCs w:val="24"/>
          <w:lang w:val="es-ES"/>
        </w:rPr>
        <w:t xml:space="preserve">ciencias de la salud </w:t>
      </w:r>
    </w:p>
    <w:p w14:paraId="443A8602" w14:textId="77777777" w:rsidR="00622096" w:rsidRDefault="00622096" w:rsidP="000C3564">
      <w:pPr>
        <w:tabs>
          <w:tab w:val="left" w:pos="2013"/>
        </w:tabs>
        <w:spacing w:after="0" w:line="240" w:lineRule="auto"/>
        <w:jc w:val="center"/>
        <w:rPr>
          <w:rFonts w:ascii="Garamond" w:eastAsia="Arial" w:hAnsi="Garamond" w:cs="Arial"/>
          <w:color w:val="2D2D2D"/>
          <w:sz w:val="24"/>
          <w:szCs w:val="24"/>
          <w:lang w:val="es-ES"/>
        </w:rPr>
      </w:pPr>
      <w:r w:rsidRPr="00622096">
        <w:rPr>
          <w:rFonts w:ascii="Garamond" w:eastAsia="Arial" w:hAnsi="Garamond" w:cs="Arial"/>
          <w:noProof/>
          <w:color w:val="2D2D2D"/>
          <w:sz w:val="24"/>
          <w:szCs w:val="24"/>
          <w:lang w:val="es-ES" w:eastAsia="es-ES"/>
        </w:rPr>
        <w:drawing>
          <wp:inline distT="0" distB="0" distL="0" distR="0" wp14:anchorId="1D33DCAD" wp14:editId="69A59C35">
            <wp:extent cx="4456238" cy="2263140"/>
            <wp:effectExtent l="0" t="0" r="1905" b="381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25175" cy="2298150"/>
                    </a:xfrm>
                    <a:prstGeom prst="rect">
                      <a:avLst/>
                    </a:prstGeom>
                  </pic:spPr>
                </pic:pic>
              </a:graphicData>
            </a:graphic>
          </wp:inline>
        </w:drawing>
      </w:r>
    </w:p>
    <w:p w14:paraId="1433DCE3" w14:textId="77777777" w:rsidR="00BA7D37" w:rsidRPr="000D51F3" w:rsidRDefault="00BA7D37" w:rsidP="000C3564">
      <w:pPr>
        <w:tabs>
          <w:tab w:val="left" w:pos="2013"/>
        </w:tabs>
        <w:spacing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24ADA1FF" w14:textId="77777777" w:rsidR="009B7387" w:rsidRDefault="009B7387" w:rsidP="00622096">
      <w:pPr>
        <w:tabs>
          <w:tab w:val="left" w:pos="2013"/>
        </w:tabs>
        <w:spacing w:before="163" w:after="0" w:line="240" w:lineRule="auto"/>
        <w:jc w:val="both"/>
        <w:rPr>
          <w:rFonts w:ascii="Garamond" w:eastAsia="Arial" w:hAnsi="Garamond" w:cs="Arial"/>
          <w:b/>
          <w:color w:val="2D2D2D"/>
          <w:sz w:val="24"/>
          <w:szCs w:val="24"/>
          <w:lang w:val="es-ES"/>
        </w:rPr>
      </w:pPr>
    </w:p>
    <w:p w14:paraId="342C6996" w14:textId="77777777" w:rsidR="00622096" w:rsidRDefault="00622096" w:rsidP="00622096">
      <w:pPr>
        <w:tabs>
          <w:tab w:val="left" w:pos="2013"/>
        </w:tabs>
        <w:spacing w:before="163" w:after="0" w:line="240" w:lineRule="auto"/>
        <w:jc w:val="both"/>
        <w:rPr>
          <w:rFonts w:ascii="Garamond" w:eastAsia="Arial" w:hAnsi="Garamond" w:cs="Arial"/>
          <w:b/>
          <w:color w:val="2D2D2D"/>
          <w:sz w:val="24"/>
          <w:szCs w:val="24"/>
          <w:lang w:val="es-ES"/>
        </w:rPr>
      </w:pPr>
      <w:r w:rsidRPr="00622096">
        <w:rPr>
          <w:rFonts w:ascii="Garamond" w:eastAsia="Arial" w:hAnsi="Garamond" w:cs="Arial"/>
          <w:b/>
          <w:color w:val="2D2D2D"/>
          <w:sz w:val="24"/>
          <w:szCs w:val="24"/>
          <w:lang w:val="es-ES"/>
        </w:rPr>
        <w:t>Ciencias sociales y humanas</w:t>
      </w:r>
    </w:p>
    <w:p w14:paraId="26DB70F1" w14:textId="77777777" w:rsidR="008B7C38" w:rsidRPr="008B7C38" w:rsidRDefault="008B7C38" w:rsidP="008B7C38">
      <w:pPr>
        <w:tabs>
          <w:tab w:val="left" w:pos="2013"/>
        </w:tabs>
        <w:spacing w:before="163" w:after="0" w:line="240" w:lineRule="auto"/>
        <w:jc w:val="both"/>
        <w:rPr>
          <w:rFonts w:ascii="Garamond" w:eastAsia="Arial" w:hAnsi="Garamond" w:cs="Arial"/>
          <w:color w:val="2D2D2D"/>
          <w:sz w:val="24"/>
          <w:szCs w:val="24"/>
          <w:lang w:val="es-ES"/>
        </w:rPr>
      </w:pPr>
      <w:r w:rsidRPr="008B7C38">
        <w:rPr>
          <w:rFonts w:ascii="Garamond" w:eastAsia="Arial" w:hAnsi="Garamond" w:cs="Arial"/>
          <w:color w:val="2D2D2D"/>
          <w:sz w:val="24"/>
          <w:szCs w:val="24"/>
          <w:lang w:val="es-ES"/>
        </w:rPr>
        <w:t>El 1% de los jóvenes beneficiarios del programa están inscritos en programas de Ciencias Sociales y Humanas.</w:t>
      </w:r>
    </w:p>
    <w:p w14:paraId="4B889209" w14:textId="77777777" w:rsidR="008B7C38" w:rsidRPr="008B7C38" w:rsidRDefault="00A01E06" w:rsidP="008B7C38">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Grafico 15</w:t>
      </w:r>
      <w:r w:rsidR="008B7C38" w:rsidRPr="008B7C38">
        <w:rPr>
          <w:rFonts w:ascii="Garamond" w:eastAsia="Arial" w:hAnsi="Garamond" w:cs="Arial"/>
          <w:color w:val="2D2D2D"/>
          <w:sz w:val="24"/>
          <w:szCs w:val="24"/>
          <w:lang w:val="es-ES"/>
        </w:rPr>
        <w:t xml:space="preserve">. Porcentaje de inscritos en Ciencias Sociales y Humanas </w:t>
      </w:r>
    </w:p>
    <w:p w14:paraId="51573DDB" w14:textId="77777777" w:rsidR="00622096" w:rsidRDefault="00622096" w:rsidP="000C3564">
      <w:pPr>
        <w:tabs>
          <w:tab w:val="left" w:pos="2013"/>
        </w:tabs>
        <w:spacing w:after="0" w:line="240" w:lineRule="auto"/>
        <w:jc w:val="center"/>
        <w:rPr>
          <w:rFonts w:ascii="Garamond" w:eastAsia="Arial" w:hAnsi="Garamond" w:cs="Arial"/>
          <w:color w:val="2D2D2D"/>
          <w:sz w:val="24"/>
          <w:szCs w:val="24"/>
          <w:lang w:val="es-ES"/>
        </w:rPr>
      </w:pPr>
      <w:r w:rsidRPr="00622096">
        <w:rPr>
          <w:rFonts w:ascii="Garamond" w:eastAsia="Arial" w:hAnsi="Garamond" w:cs="Arial"/>
          <w:noProof/>
          <w:color w:val="2D2D2D"/>
          <w:sz w:val="24"/>
          <w:szCs w:val="24"/>
          <w:lang w:val="es-ES" w:eastAsia="es-ES"/>
        </w:rPr>
        <w:drawing>
          <wp:inline distT="0" distB="0" distL="0" distR="0" wp14:anchorId="11668269" wp14:editId="24A5B1DD">
            <wp:extent cx="4642394" cy="2217420"/>
            <wp:effectExtent l="0" t="0" r="635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746100" cy="2266955"/>
                    </a:xfrm>
                    <a:prstGeom prst="rect">
                      <a:avLst/>
                    </a:prstGeom>
                  </pic:spPr>
                </pic:pic>
              </a:graphicData>
            </a:graphic>
          </wp:inline>
        </w:drawing>
      </w:r>
    </w:p>
    <w:p w14:paraId="1AECEB8E" w14:textId="77777777" w:rsidR="00972F9B" w:rsidRPr="000D51F3" w:rsidRDefault="00972F9B" w:rsidP="000C3564">
      <w:pPr>
        <w:tabs>
          <w:tab w:val="left" w:pos="2013"/>
        </w:tabs>
        <w:spacing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0E1556C5" w14:textId="77777777" w:rsidR="000C3564" w:rsidRDefault="000C3564" w:rsidP="00622096">
      <w:pPr>
        <w:tabs>
          <w:tab w:val="left" w:pos="2013"/>
        </w:tabs>
        <w:spacing w:before="163" w:after="0" w:line="240" w:lineRule="auto"/>
        <w:jc w:val="both"/>
        <w:rPr>
          <w:rFonts w:ascii="Garamond" w:eastAsia="Arial" w:hAnsi="Garamond" w:cs="Arial"/>
          <w:b/>
          <w:color w:val="2D2D2D"/>
          <w:sz w:val="24"/>
          <w:szCs w:val="24"/>
          <w:lang w:val="es-ES"/>
        </w:rPr>
      </w:pPr>
    </w:p>
    <w:p w14:paraId="63AE6F2C" w14:textId="77777777" w:rsidR="00D46822" w:rsidRDefault="00622096" w:rsidP="00622096">
      <w:pPr>
        <w:tabs>
          <w:tab w:val="left" w:pos="2013"/>
        </w:tabs>
        <w:spacing w:before="163" w:after="0" w:line="240" w:lineRule="auto"/>
        <w:jc w:val="both"/>
        <w:rPr>
          <w:rFonts w:ascii="Garamond" w:eastAsia="Arial" w:hAnsi="Garamond" w:cs="Arial"/>
          <w:b/>
          <w:color w:val="2D2D2D"/>
          <w:sz w:val="24"/>
          <w:szCs w:val="24"/>
          <w:lang w:val="es-ES"/>
        </w:rPr>
      </w:pPr>
      <w:r w:rsidRPr="00622096">
        <w:rPr>
          <w:rFonts w:ascii="Garamond" w:eastAsia="Arial" w:hAnsi="Garamond" w:cs="Arial"/>
          <w:b/>
          <w:color w:val="2D2D2D"/>
          <w:sz w:val="24"/>
          <w:szCs w:val="24"/>
          <w:lang w:val="es-ES"/>
        </w:rPr>
        <w:t>Economía, administración, contaduría y afines</w:t>
      </w:r>
    </w:p>
    <w:p w14:paraId="35EBE040" w14:textId="77777777" w:rsidR="00264D9D" w:rsidRDefault="00264D9D" w:rsidP="00264D9D">
      <w:pPr>
        <w:tabs>
          <w:tab w:val="left" w:pos="2013"/>
        </w:tabs>
        <w:spacing w:after="0" w:line="360" w:lineRule="auto"/>
        <w:jc w:val="both"/>
        <w:rPr>
          <w:rFonts w:ascii="Garamond" w:eastAsia="Arial" w:hAnsi="Garamond" w:cs="Arial"/>
          <w:b/>
          <w:color w:val="2D2D2D"/>
          <w:sz w:val="24"/>
          <w:szCs w:val="24"/>
          <w:lang w:val="es-ES"/>
        </w:rPr>
      </w:pPr>
    </w:p>
    <w:p w14:paraId="3506B4FE" w14:textId="77777777" w:rsidR="0089016C" w:rsidRDefault="0089016C" w:rsidP="00264D9D">
      <w:pPr>
        <w:tabs>
          <w:tab w:val="left" w:pos="2013"/>
        </w:tabs>
        <w:spacing w:after="0" w:line="360" w:lineRule="auto"/>
        <w:jc w:val="both"/>
        <w:rPr>
          <w:rFonts w:ascii="Garamond" w:eastAsia="Arial" w:hAnsi="Garamond" w:cs="Arial"/>
          <w:color w:val="2D2D2D"/>
          <w:sz w:val="24"/>
          <w:szCs w:val="24"/>
          <w:lang w:val="es-ES"/>
        </w:rPr>
      </w:pPr>
      <w:r w:rsidRPr="0089016C">
        <w:rPr>
          <w:rFonts w:ascii="Garamond" w:eastAsia="Arial" w:hAnsi="Garamond" w:cs="Arial"/>
          <w:color w:val="2D2D2D"/>
          <w:sz w:val="24"/>
          <w:szCs w:val="24"/>
          <w:lang w:val="es-ES"/>
        </w:rPr>
        <w:t xml:space="preserve">El 2.1% de los jóvenes beneficiarios del programa están estudiando programas relacionados con Economía, Administración, Contaduría y afines. </w:t>
      </w:r>
    </w:p>
    <w:p w14:paraId="5D5A4186" w14:textId="77777777" w:rsidR="00A14A37" w:rsidRPr="0089016C" w:rsidRDefault="00711C16" w:rsidP="0089016C">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Grafico 16</w:t>
      </w:r>
      <w:r w:rsidR="00A14A37" w:rsidRPr="00A14A37">
        <w:rPr>
          <w:rFonts w:ascii="Garamond" w:eastAsia="Arial" w:hAnsi="Garamond" w:cs="Arial"/>
          <w:color w:val="2D2D2D"/>
          <w:sz w:val="24"/>
          <w:szCs w:val="24"/>
          <w:lang w:val="es-ES"/>
        </w:rPr>
        <w:t>. Porcentaje de inscritos en Economía, admi</w:t>
      </w:r>
      <w:r w:rsidR="008E65CA">
        <w:rPr>
          <w:rFonts w:ascii="Garamond" w:eastAsia="Arial" w:hAnsi="Garamond" w:cs="Arial"/>
          <w:color w:val="2D2D2D"/>
          <w:sz w:val="24"/>
          <w:szCs w:val="24"/>
          <w:lang w:val="es-ES"/>
        </w:rPr>
        <w:t>nistración, contaduría y afines</w:t>
      </w:r>
    </w:p>
    <w:p w14:paraId="6A9095EE" w14:textId="77777777" w:rsidR="00622096" w:rsidRDefault="00622096" w:rsidP="008E65CA">
      <w:pPr>
        <w:tabs>
          <w:tab w:val="left" w:pos="2013"/>
        </w:tabs>
        <w:spacing w:after="0" w:line="240" w:lineRule="auto"/>
        <w:jc w:val="center"/>
        <w:rPr>
          <w:rFonts w:ascii="Garamond" w:eastAsia="Arial" w:hAnsi="Garamond" w:cs="Arial"/>
          <w:b/>
          <w:color w:val="2D2D2D"/>
          <w:sz w:val="24"/>
          <w:szCs w:val="24"/>
          <w:lang w:val="es-ES"/>
        </w:rPr>
      </w:pPr>
      <w:r w:rsidRPr="00622096">
        <w:rPr>
          <w:rFonts w:ascii="Garamond" w:eastAsia="Arial" w:hAnsi="Garamond" w:cs="Arial"/>
          <w:b/>
          <w:noProof/>
          <w:color w:val="2D2D2D"/>
          <w:sz w:val="24"/>
          <w:szCs w:val="24"/>
          <w:lang w:val="es-ES" w:eastAsia="es-ES"/>
        </w:rPr>
        <w:drawing>
          <wp:inline distT="0" distB="0" distL="0" distR="0" wp14:anchorId="03A53C36" wp14:editId="75039DAF">
            <wp:extent cx="4594860" cy="2318385"/>
            <wp:effectExtent l="0" t="0" r="0" b="571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69537" cy="2356064"/>
                    </a:xfrm>
                    <a:prstGeom prst="rect">
                      <a:avLst/>
                    </a:prstGeom>
                  </pic:spPr>
                </pic:pic>
              </a:graphicData>
            </a:graphic>
          </wp:inline>
        </w:drawing>
      </w:r>
    </w:p>
    <w:p w14:paraId="47D4CD03" w14:textId="77777777" w:rsidR="00972F9B" w:rsidRPr="000D51F3" w:rsidRDefault="00972F9B" w:rsidP="008E65CA">
      <w:pPr>
        <w:tabs>
          <w:tab w:val="left" w:pos="2013"/>
        </w:tabs>
        <w:spacing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49C9C81A" w14:textId="77777777" w:rsidR="00622096" w:rsidRDefault="00622096" w:rsidP="00622096">
      <w:pPr>
        <w:tabs>
          <w:tab w:val="left" w:pos="2013"/>
        </w:tabs>
        <w:spacing w:before="163" w:after="0" w:line="240" w:lineRule="auto"/>
        <w:jc w:val="both"/>
        <w:rPr>
          <w:rFonts w:ascii="Garamond" w:eastAsia="Arial" w:hAnsi="Garamond" w:cs="Arial"/>
          <w:b/>
          <w:color w:val="2D2D2D"/>
          <w:sz w:val="24"/>
          <w:szCs w:val="24"/>
          <w:lang w:val="es-ES"/>
        </w:rPr>
      </w:pPr>
      <w:r w:rsidRPr="00622096">
        <w:rPr>
          <w:rFonts w:ascii="Garamond" w:eastAsia="Arial" w:hAnsi="Garamond" w:cs="Arial"/>
          <w:b/>
          <w:color w:val="2D2D2D"/>
          <w:sz w:val="24"/>
          <w:szCs w:val="24"/>
          <w:lang w:val="es-ES"/>
        </w:rPr>
        <w:t>Matemáticas y ciencias naturales</w:t>
      </w:r>
    </w:p>
    <w:p w14:paraId="5D0E6962" w14:textId="77777777" w:rsidR="009E54AE" w:rsidRDefault="009E54AE" w:rsidP="00622096">
      <w:pPr>
        <w:tabs>
          <w:tab w:val="left" w:pos="2013"/>
        </w:tabs>
        <w:spacing w:before="163" w:after="0" w:line="240" w:lineRule="auto"/>
        <w:jc w:val="both"/>
        <w:rPr>
          <w:rFonts w:ascii="Garamond" w:eastAsia="Arial" w:hAnsi="Garamond" w:cs="Arial"/>
          <w:color w:val="2D2D2D"/>
          <w:sz w:val="24"/>
          <w:szCs w:val="24"/>
          <w:lang w:val="es-ES"/>
        </w:rPr>
      </w:pPr>
      <w:r w:rsidRPr="009E54AE">
        <w:rPr>
          <w:rFonts w:ascii="Garamond" w:eastAsia="Arial" w:hAnsi="Garamond" w:cs="Arial"/>
          <w:color w:val="2D2D2D"/>
          <w:sz w:val="24"/>
          <w:szCs w:val="24"/>
          <w:lang w:val="es-ES"/>
        </w:rPr>
        <w:t>El 2% de los jóvenes beneficiarios del programa en la Localidad de Los Mártires están matriculados en programas de Matemáticas y Ciencias Naturales</w:t>
      </w:r>
      <w:r>
        <w:rPr>
          <w:rFonts w:ascii="Garamond" w:eastAsia="Arial" w:hAnsi="Garamond" w:cs="Arial"/>
          <w:color w:val="2D2D2D"/>
          <w:sz w:val="24"/>
          <w:szCs w:val="24"/>
          <w:lang w:val="es-ES"/>
        </w:rPr>
        <w:t>.</w:t>
      </w:r>
    </w:p>
    <w:p w14:paraId="0CEDA993" w14:textId="77777777" w:rsidR="004F2E32" w:rsidRPr="004F2E32" w:rsidRDefault="004F2E32" w:rsidP="00622096">
      <w:pPr>
        <w:tabs>
          <w:tab w:val="left" w:pos="2013"/>
        </w:tabs>
        <w:spacing w:before="163" w:after="0" w:line="240" w:lineRule="auto"/>
        <w:jc w:val="both"/>
        <w:rPr>
          <w:rFonts w:ascii="Garamond" w:eastAsia="Arial" w:hAnsi="Garamond" w:cs="Arial"/>
          <w:color w:val="2D2D2D"/>
          <w:sz w:val="24"/>
          <w:szCs w:val="24"/>
          <w:lang w:val="es-ES"/>
        </w:rPr>
      </w:pPr>
      <w:r w:rsidRPr="00A14A37">
        <w:rPr>
          <w:rFonts w:ascii="Garamond" w:eastAsia="Arial" w:hAnsi="Garamond" w:cs="Arial"/>
          <w:color w:val="2D2D2D"/>
          <w:sz w:val="24"/>
          <w:szCs w:val="24"/>
          <w:lang w:val="es-ES"/>
        </w:rPr>
        <w:t>Grafico 1</w:t>
      </w:r>
      <w:r w:rsidR="00672ACC">
        <w:rPr>
          <w:rFonts w:ascii="Garamond" w:eastAsia="Arial" w:hAnsi="Garamond" w:cs="Arial"/>
          <w:color w:val="2D2D2D"/>
          <w:sz w:val="24"/>
          <w:szCs w:val="24"/>
          <w:lang w:val="es-ES"/>
        </w:rPr>
        <w:t>7</w:t>
      </w:r>
      <w:r w:rsidRPr="00A14A37">
        <w:rPr>
          <w:rFonts w:ascii="Garamond" w:eastAsia="Arial" w:hAnsi="Garamond" w:cs="Arial"/>
          <w:color w:val="2D2D2D"/>
          <w:sz w:val="24"/>
          <w:szCs w:val="24"/>
          <w:lang w:val="es-ES"/>
        </w:rPr>
        <w:t xml:space="preserve">. Porcentaje de inscritos en </w:t>
      </w:r>
      <w:r>
        <w:rPr>
          <w:rFonts w:ascii="Garamond" w:eastAsia="Arial" w:hAnsi="Garamond" w:cs="Arial"/>
          <w:color w:val="2D2D2D"/>
          <w:sz w:val="24"/>
          <w:szCs w:val="24"/>
          <w:lang w:val="es-ES"/>
        </w:rPr>
        <w:t xml:space="preserve">Matemáticas y ciencias naturales </w:t>
      </w:r>
    </w:p>
    <w:p w14:paraId="148F1F22" w14:textId="77777777" w:rsidR="00622096" w:rsidRDefault="00622096" w:rsidP="00776C74">
      <w:pPr>
        <w:tabs>
          <w:tab w:val="left" w:pos="2013"/>
        </w:tabs>
        <w:spacing w:after="0" w:line="240" w:lineRule="auto"/>
        <w:jc w:val="center"/>
        <w:rPr>
          <w:rFonts w:ascii="Garamond" w:eastAsia="Arial" w:hAnsi="Garamond" w:cs="Arial"/>
          <w:color w:val="2D2D2D"/>
          <w:sz w:val="24"/>
          <w:szCs w:val="24"/>
          <w:lang w:val="es-ES"/>
        </w:rPr>
      </w:pPr>
      <w:r w:rsidRPr="00622096">
        <w:rPr>
          <w:rFonts w:ascii="Garamond" w:eastAsia="Arial" w:hAnsi="Garamond" w:cs="Arial"/>
          <w:noProof/>
          <w:color w:val="2D2D2D"/>
          <w:sz w:val="24"/>
          <w:szCs w:val="24"/>
          <w:lang w:val="es-ES" w:eastAsia="es-ES"/>
        </w:rPr>
        <w:drawing>
          <wp:inline distT="0" distB="0" distL="0" distR="0" wp14:anchorId="26C53A03" wp14:editId="774F4D3E">
            <wp:extent cx="4838021" cy="2385060"/>
            <wp:effectExtent l="0" t="0" r="127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57804" cy="2394813"/>
                    </a:xfrm>
                    <a:prstGeom prst="rect">
                      <a:avLst/>
                    </a:prstGeom>
                  </pic:spPr>
                </pic:pic>
              </a:graphicData>
            </a:graphic>
          </wp:inline>
        </w:drawing>
      </w:r>
    </w:p>
    <w:p w14:paraId="51AA0DB4" w14:textId="77777777" w:rsidR="00972F9B" w:rsidRPr="000D51F3" w:rsidRDefault="00972F9B" w:rsidP="00776C74">
      <w:pPr>
        <w:tabs>
          <w:tab w:val="left" w:pos="2013"/>
        </w:tabs>
        <w:spacing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lastRenderedPageBreak/>
        <w:t>Fuente: Elaboración ATENEA - corte junio 14, 2024.</w:t>
      </w:r>
    </w:p>
    <w:p w14:paraId="03DC8EA2" w14:textId="77777777" w:rsidR="007C3889" w:rsidRDefault="007C3889" w:rsidP="007C3889">
      <w:pPr>
        <w:tabs>
          <w:tab w:val="left" w:pos="2013"/>
        </w:tabs>
        <w:spacing w:before="163" w:after="0" w:line="240" w:lineRule="auto"/>
        <w:jc w:val="both"/>
        <w:rPr>
          <w:rFonts w:ascii="Garamond" w:eastAsia="Arial" w:hAnsi="Garamond" w:cs="Arial"/>
          <w:b/>
          <w:color w:val="2D2D2D"/>
          <w:sz w:val="24"/>
          <w:szCs w:val="24"/>
          <w:lang w:val="es-ES"/>
        </w:rPr>
      </w:pPr>
      <w:r w:rsidRPr="007C3889">
        <w:rPr>
          <w:rFonts w:ascii="Garamond" w:eastAsia="Arial" w:hAnsi="Garamond" w:cs="Arial"/>
          <w:b/>
          <w:color w:val="2D2D2D"/>
          <w:sz w:val="24"/>
          <w:szCs w:val="24"/>
          <w:lang w:val="es-ES"/>
        </w:rPr>
        <w:t>Ingeniería, arquitectura, urbanismo y afines</w:t>
      </w:r>
    </w:p>
    <w:p w14:paraId="3F5880F8" w14:textId="77777777" w:rsidR="00C22F71" w:rsidRDefault="00C22F71" w:rsidP="007C3889">
      <w:pPr>
        <w:tabs>
          <w:tab w:val="left" w:pos="2013"/>
        </w:tabs>
        <w:spacing w:before="163" w:after="0" w:line="240" w:lineRule="auto"/>
        <w:jc w:val="both"/>
        <w:rPr>
          <w:rFonts w:ascii="Garamond" w:eastAsia="Arial" w:hAnsi="Garamond" w:cs="Arial"/>
          <w:b/>
          <w:color w:val="2D2D2D"/>
          <w:sz w:val="24"/>
          <w:szCs w:val="24"/>
          <w:lang w:val="es-ES"/>
        </w:rPr>
      </w:pPr>
    </w:p>
    <w:p w14:paraId="415872B3" w14:textId="77777777" w:rsidR="008514F6" w:rsidRDefault="008514F6" w:rsidP="0087771F">
      <w:pPr>
        <w:tabs>
          <w:tab w:val="left" w:pos="2013"/>
        </w:tabs>
        <w:spacing w:after="0" w:line="360" w:lineRule="auto"/>
        <w:jc w:val="both"/>
        <w:rPr>
          <w:rFonts w:ascii="Garamond" w:eastAsia="Arial" w:hAnsi="Garamond" w:cs="Arial"/>
          <w:color w:val="2D2D2D"/>
          <w:sz w:val="24"/>
          <w:szCs w:val="24"/>
          <w:lang w:val="es-ES"/>
        </w:rPr>
      </w:pPr>
      <w:r w:rsidRPr="00356DF8">
        <w:rPr>
          <w:rFonts w:ascii="Garamond" w:eastAsia="Arial" w:hAnsi="Garamond" w:cs="Arial"/>
          <w:color w:val="2D2D2D"/>
          <w:sz w:val="24"/>
          <w:szCs w:val="24"/>
          <w:lang w:val="es-ES"/>
        </w:rPr>
        <w:t>Al interior del área del conocimiento de Ingeniería, arquitectura, urbanismo y afines se destacan los progr</w:t>
      </w:r>
      <w:r>
        <w:rPr>
          <w:rFonts w:ascii="Garamond" w:eastAsia="Arial" w:hAnsi="Garamond" w:cs="Arial"/>
          <w:color w:val="2D2D2D"/>
          <w:sz w:val="24"/>
          <w:szCs w:val="24"/>
          <w:lang w:val="es-ES"/>
        </w:rPr>
        <w:t xml:space="preserve">amas de Ingeniería de sistemas, </w:t>
      </w:r>
      <w:r w:rsidRPr="00356DF8">
        <w:rPr>
          <w:rFonts w:ascii="Garamond" w:eastAsia="Arial" w:hAnsi="Garamond" w:cs="Arial"/>
          <w:color w:val="2D2D2D"/>
          <w:sz w:val="24"/>
          <w:szCs w:val="24"/>
          <w:lang w:val="es-ES"/>
        </w:rPr>
        <w:t>ingeniería industrial, ingeniería ambiental, ingeniería civil e ingeniería mecánica.</w:t>
      </w:r>
    </w:p>
    <w:p w14:paraId="7935173D" w14:textId="77777777" w:rsidR="008673DB" w:rsidRDefault="008673DB" w:rsidP="0087771F">
      <w:pPr>
        <w:tabs>
          <w:tab w:val="left" w:pos="2013"/>
        </w:tabs>
        <w:spacing w:after="0" w:line="36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 xml:space="preserve">Para la localidad de los mártires tenemos un 1,3% estudian estas carreras y afines. </w:t>
      </w:r>
    </w:p>
    <w:p w14:paraId="04C973AD" w14:textId="77777777" w:rsidR="004F2E32" w:rsidRPr="00DC0D2B" w:rsidRDefault="009A20DB" w:rsidP="007C3889">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Grafico 1</w:t>
      </w:r>
      <w:r w:rsidR="00871757">
        <w:rPr>
          <w:rFonts w:ascii="Garamond" w:eastAsia="Arial" w:hAnsi="Garamond" w:cs="Arial"/>
          <w:color w:val="2D2D2D"/>
          <w:sz w:val="24"/>
          <w:szCs w:val="24"/>
          <w:lang w:val="es-ES"/>
        </w:rPr>
        <w:t>8</w:t>
      </w:r>
      <w:r w:rsidR="00DC0D2B" w:rsidRPr="00DC0D2B">
        <w:rPr>
          <w:rFonts w:ascii="Garamond" w:eastAsia="Arial" w:hAnsi="Garamond" w:cs="Arial"/>
          <w:color w:val="2D2D2D"/>
          <w:sz w:val="24"/>
          <w:szCs w:val="24"/>
          <w:lang w:val="es-ES"/>
        </w:rPr>
        <w:t>. Porcentaje de inscritos en Ingeniería, arquitectura, urbanismo y afines</w:t>
      </w:r>
    </w:p>
    <w:p w14:paraId="3F6778B5" w14:textId="77777777" w:rsidR="00356DF8" w:rsidRDefault="007C3889" w:rsidP="009646F0">
      <w:pPr>
        <w:tabs>
          <w:tab w:val="left" w:pos="2013"/>
        </w:tabs>
        <w:spacing w:before="163" w:after="0" w:line="240" w:lineRule="auto"/>
        <w:jc w:val="center"/>
        <w:rPr>
          <w:rFonts w:ascii="Garamond" w:eastAsia="Arial" w:hAnsi="Garamond" w:cs="Arial"/>
          <w:color w:val="2D2D2D"/>
          <w:sz w:val="24"/>
          <w:szCs w:val="24"/>
          <w:lang w:val="es-ES"/>
        </w:rPr>
      </w:pPr>
      <w:r w:rsidRPr="007C3889">
        <w:rPr>
          <w:rFonts w:ascii="Garamond" w:eastAsia="Arial" w:hAnsi="Garamond" w:cs="Arial"/>
          <w:noProof/>
          <w:color w:val="2D2D2D"/>
          <w:sz w:val="24"/>
          <w:szCs w:val="24"/>
          <w:lang w:val="es-ES" w:eastAsia="es-ES"/>
        </w:rPr>
        <w:drawing>
          <wp:inline distT="0" distB="0" distL="0" distR="0" wp14:anchorId="385340A8" wp14:editId="6CE42DB1">
            <wp:extent cx="4870198" cy="2834640"/>
            <wp:effectExtent l="0" t="0" r="6985" b="381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81461" cy="2841195"/>
                    </a:xfrm>
                    <a:prstGeom prst="rect">
                      <a:avLst/>
                    </a:prstGeom>
                  </pic:spPr>
                </pic:pic>
              </a:graphicData>
            </a:graphic>
          </wp:inline>
        </w:drawing>
      </w:r>
    </w:p>
    <w:p w14:paraId="7F8E8ED1" w14:textId="77777777" w:rsidR="00B3361E" w:rsidRPr="00754B15" w:rsidRDefault="00972F9B" w:rsidP="00754B15">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1B09EAAE" w14:textId="77777777" w:rsidR="008E6D78" w:rsidRDefault="008E6D78" w:rsidP="008B7F63">
      <w:pPr>
        <w:tabs>
          <w:tab w:val="left" w:pos="2013"/>
        </w:tabs>
        <w:spacing w:before="163" w:after="0" w:line="240" w:lineRule="auto"/>
        <w:jc w:val="both"/>
        <w:rPr>
          <w:rFonts w:ascii="Garamond" w:eastAsia="Arial" w:hAnsi="Garamond" w:cs="Arial"/>
          <w:b/>
          <w:color w:val="2D2D2D"/>
          <w:sz w:val="24"/>
          <w:szCs w:val="24"/>
          <w:lang w:val="es-ES"/>
        </w:rPr>
      </w:pPr>
    </w:p>
    <w:p w14:paraId="667CC756" w14:textId="77777777" w:rsidR="008B7F63" w:rsidRDefault="008B7F63" w:rsidP="008B7F63">
      <w:pPr>
        <w:tabs>
          <w:tab w:val="left" w:pos="2013"/>
        </w:tabs>
        <w:spacing w:before="163" w:after="0" w:line="240" w:lineRule="auto"/>
        <w:jc w:val="both"/>
        <w:rPr>
          <w:rFonts w:ascii="Garamond" w:eastAsia="Arial" w:hAnsi="Garamond" w:cs="Arial"/>
          <w:b/>
          <w:color w:val="2D2D2D"/>
          <w:sz w:val="24"/>
          <w:szCs w:val="24"/>
          <w:lang w:val="es-ES"/>
        </w:rPr>
      </w:pPr>
      <w:r w:rsidRPr="008B7F63">
        <w:rPr>
          <w:rFonts w:ascii="Garamond" w:eastAsia="Arial" w:hAnsi="Garamond" w:cs="Arial"/>
          <w:b/>
          <w:color w:val="2D2D2D"/>
          <w:sz w:val="24"/>
          <w:szCs w:val="24"/>
          <w:lang w:val="es-ES"/>
        </w:rPr>
        <w:t>NIVEL DE FORMACIÓN PARA CUPOS FINANCIADOS FDL</w:t>
      </w:r>
    </w:p>
    <w:p w14:paraId="5BF81BF0" w14:textId="77777777" w:rsidR="0006415F" w:rsidRDefault="0006415F" w:rsidP="008B7F63">
      <w:pPr>
        <w:tabs>
          <w:tab w:val="left" w:pos="2013"/>
        </w:tabs>
        <w:spacing w:before="163" w:after="0" w:line="240" w:lineRule="auto"/>
        <w:jc w:val="both"/>
        <w:rPr>
          <w:rFonts w:ascii="Garamond" w:eastAsia="Arial" w:hAnsi="Garamond" w:cs="Arial"/>
          <w:b/>
          <w:color w:val="2D2D2D"/>
          <w:sz w:val="24"/>
          <w:szCs w:val="24"/>
          <w:lang w:val="es-ES"/>
        </w:rPr>
      </w:pPr>
    </w:p>
    <w:p w14:paraId="77A3D1BE" w14:textId="0872C6AB" w:rsidR="0006415F" w:rsidRDefault="00B3361E" w:rsidP="0006415F">
      <w:pPr>
        <w:tabs>
          <w:tab w:val="left" w:pos="2013"/>
        </w:tabs>
        <w:spacing w:after="0" w:line="360" w:lineRule="auto"/>
        <w:jc w:val="both"/>
        <w:rPr>
          <w:rFonts w:ascii="Garamond" w:eastAsia="Arial" w:hAnsi="Garamond" w:cs="Arial"/>
          <w:color w:val="2D2D2D"/>
          <w:sz w:val="24"/>
          <w:szCs w:val="24"/>
          <w:lang w:val="es-ES"/>
        </w:rPr>
      </w:pPr>
      <w:r w:rsidRPr="00B3361E">
        <w:rPr>
          <w:rFonts w:ascii="Garamond" w:eastAsia="Arial" w:hAnsi="Garamond" w:cs="Arial"/>
          <w:color w:val="2D2D2D"/>
          <w:sz w:val="24"/>
          <w:szCs w:val="24"/>
          <w:lang w:val="es-ES"/>
        </w:rPr>
        <w:t>Hasta el corte del 14 de junio de 2024, la Agencia Distrital para la Educación Superior, la Ciencia y la Tecnología informó que los fondos de desarrollo local financian un 66,91% de formación universitaria, un 10,72% de formación técnica profesional y un 22,37% de formación tecnológica.</w:t>
      </w:r>
    </w:p>
    <w:p w14:paraId="62B24BA0" w14:textId="77777777" w:rsidR="00B3361E" w:rsidRDefault="00DC0D2B" w:rsidP="00E74217">
      <w:pPr>
        <w:tabs>
          <w:tab w:val="left" w:pos="2013"/>
        </w:tabs>
        <w:spacing w:before="163" w:after="0" w:line="240" w:lineRule="auto"/>
        <w:rPr>
          <w:rFonts w:ascii="Garamond" w:eastAsia="Arial" w:hAnsi="Garamond" w:cs="Arial"/>
          <w:color w:val="2D2D2D"/>
          <w:sz w:val="24"/>
          <w:szCs w:val="24"/>
          <w:lang w:val="es-ES"/>
        </w:rPr>
      </w:pPr>
      <w:r w:rsidRPr="00E74217">
        <w:rPr>
          <w:rFonts w:ascii="Garamond" w:eastAsia="Arial" w:hAnsi="Garamond" w:cs="Arial"/>
          <w:color w:val="2D2D2D"/>
          <w:sz w:val="24"/>
          <w:szCs w:val="24"/>
          <w:lang w:val="es-ES"/>
        </w:rPr>
        <w:t xml:space="preserve">Grafico </w:t>
      </w:r>
      <w:r w:rsidR="00871757">
        <w:rPr>
          <w:rFonts w:ascii="Garamond" w:eastAsia="Arial" w:hAnsi="Garamond" w:cs="Arial"/>
          <w:color w:val="2D2D2D"/>
          <w:sz w:val="24"/>
          <w:szCs w:val="24"/>
          <w:lang w:val="es-ES"/>
        </w:rPr>
        <w:t>19</w:t>
      </w:r>
      <w:r w:rsidR="0048423B" w:rsidRPr="00E74217">
        <w:rPr>
          <w:rFonts w:ascii="Garamond" w:eastAsia="Arial" w:hAnsi="Garamond" w:cs="Arial"/>
          <w:color w:val="2D2D2D"/>
          <w:sz w:val="24"/>
          <w:szCs w:val="24"/>
          <w:lang w:val="es-ES"/>
        </w:rPr>
        <w:t>.</w:t>
      </w:r>
      <w:r w:rsidR="00E74217" w:rsidRPr="00E74217">
        <w:rPr>
          <w:rFonts w:ascii="Garamond" w:eastAsia="Arial" w:hAnsi="Garamond" w:cs="Arial"/>
          <w:color w:val="2D2D2D"/>
          <w:sz w:val="24"/>
          <w:szCs w:val="24"/>
          <w:lang w:val="es-ES"/>
        </w:rPr>
        <w:t xml:space="preserve"> Nivel de formación para cupos financiados FDL</w:t>
      </w:r>
    </w:p>
    <w:p w14:paraId="6D0C1EA7" w14:textId="77777777" w:rsidR="001D17B2" w:rsidRPr="00E74217" w:rsidRDefault="001D17B2" w:rsidP="00E74217">
      <w:pPr>
        <w:tabs>
          <w:tab w:val="left" w:pos="2013"/>
        </w:tabs>
        <w:spacing w:before="163" w:after="0" w:line="240" w:lineRule="auto"/>
        <w:rPr>
          <w:rFonts w:ascii="Garamond" w:eastAsia="Arial" w:hAnsi="Garamond" w:cs="Arial"/>
          <w:color w:val="2D2D2D"/>
          <w:sz w:val="24"/>
          <w:szCs w:val="24"/>
          <w:lang w:val="es-ES"/>
        </w:rPr>
      </w:pPr>
    </w:p>
    <w:p w14:paraId="0500CB3B" w14:textId="77777777" w:rsidR="000D6FAA" w:rsidRDefault="00C47B35" w:rsidP="001D17B2">
      <w:pPr>
        <w:tabs>
          <w:tab w:val="left" w:pos="2013"/>
        </w:tabs>
        <w:spacing w:after="0" w:line="240" w:lineRule="auto"/>
        <w:jc w:val="center"/>
        <w:rPr>
          <w:rFonts w:ascii="Garamond" w:eastAsia="Arial" w:hAnsi="Garamond" w:cs="Arial"/>
          <w:color w:val="2D2D2D"/>
          <w:sz w:val="24"/>
          <w:szCs w:val="24"/>
          <w:lang w:val="es-ES"/>
        </w:rPr>
      </w:pPr>
      <w:r w:rsidRPr="00C47B35">
        <w:rPr>
          <w:rFonts w:ascii="Garamond" w:eastAsia="Arial" w:hAnsi="Garamond" w:cs="Arial"/>
          <w:noProof/>
          <w:color w:val="2D2D2D"/>
          <w:sz w:val="24"/>
          <w:szCs w:val="24"/>
          <w:lang w:val="es-ES" w:eastAsia="es-ES"/>
        </w:rPr>
        <w:drawing>
          <wp:inline distT="0" distB="0" distL="0" distR="0" wp14:anchorId="08B9D624" wp14:editId="5C58D9D9">
            <wp:extent cx="3742006" cy="217170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73943" cy="2190235"/>
                    </a:xfrm>
                    <a:prstGeom prst="rect">
                      <a:avLst/>
                    </a:prstGeom>
                  </pic:spPr>
                </pic:pic>
              </a:graphicData>
            </a:graphic>
          </wp:inline>
        </w:drawing>
      </w:r>
    </w:p>
    <w:p w14:paraId="0A8152E8" w14:textId="77777777" w:rsidR="000D6FAA" w:rsidRPr="001F205D" w:rsidRDefault="000D6FAA" w:rsidP="001D17B2">
      <w:pPr>
        <w:tabs>
          <w:tab w:val="left" w:pos="2013"/>
        </w:tabs>
        <w:spacing w:after="0" w:line="240" w:lineRule="auto"/>
        <w:jc w:val="center"/>
        <w:rPr>
          <w:rFonts w:ascii="Garamond" w:eastAsia="Arial" w:hAnsi="Garamond" w:cs="Arial"/>
          <w:color w:val="2D2D2D"/>
          <w:sz w:val="18"/>
          <w:szCs w:val="18"/>
          <w:lang w:val="es-ES"/>
        </w:rPr>
      </w:pPr>
      <w:r w:rsidRPr="003809CA">
        <w:rPr>
          <w:rFonts w:ascii="Garamond" w:eastAsia="Arial" w:hAnsi="Garamond" w:cs="Arial"/>
          <w:color w:val="2D2D2D"/>
          <w:sz w:val="18"/>
          <w:szCs w:val="18"/>
          <w:lang w:val="es-ES"/>
        </w:rPr>
        <w:t>Fuente: Elaboración ATENEA - corte junio 14, 2024.</w:t>
      </w:r>
    </w:p>
    <w:p w14:paraId="1E5631CD" w14:textId="77777777" w:rsidR="0006415F" w:rsidRDefault="0006415F" w:rsidP="00356DF8">
      <w:pPr>
        <w:tabs>
          <w:tab w:val="left" w:pos="2013"/>
        </w:tabs>
        <w:spacing w:before="163" w:after="0" w:line="240" w:lineRule="auto"/>
        <w:jc w:val="both"/>
        <w:rPr>
          <w:rFonts w:ascii="Garamond" w:eastAsia="Arial" w:hAnsi="Garamond" w:cs="Arial"/>
          <w:b/>
          <w:color w:val="2D2D2D"/>
          <w:sz w:val="24"/>
          <w:szCs w:val="24"/>
          <w:lang w:val="es-ES"/>
        </w:rPr>
      </w:pPr>
    </w:p>
    <w:p w14:paraId="6BC13CB1" w14:textId="77777777" w:rsidR="001F205D" w:rsidRDefault="00C47B35" w:rsidP="00356DF8">
      <w:pPr>
        <w:tabs>
          <w:tab w:val="left" w:pos="2013"/>
        </w:tabs>
        <w:spacing w:before="163" w:after="0" w:line="240" w:lineRule="auto"/>
        <w:jc w:val="both"/>
        <w:rPr>
          <w:rFonts w:ascii="Garamond" w:eastAsia="Arial" w:hAnsi="Garamond" w:cs="Arial"/>
          <w:b/>
          <w:color w:val="2D2D2D"/>
          <w:sz w:val="24"/>
          <w:szCs w:val="24"/>
          <w:lang w:val="es-ES"/>
        </w:rPr>
      </w:pPr>
      <w:r w:rsidRPr="0068008A">
        <w:rPr>
          <w:rFonts w:ascii="Garamond" w:eastAsia="Arial" w:hAnsi="Garamond" w:cs="Arial"/>
          <w:b/>
          <w:color w:val="2D2D2D"/>
          <w:sz w:val="24"/>
          <w:szCs w:val="24"/>
          <w:lang w:val="es-ES"/>
        </w:rPr>
        <w:t xml:space="preserve">Nivel de formación para cupos financiados FDL  </w:t>
      </w:r>
    </w:p>
    <w:p w14:paraId="6F424D7B" w14:textId="77777777" w:rsidR="00A72434" w:rsidRDefault="00A72434" w:rsidP="00356DF8">
      <w:pPr>
        <w:tabs>
          <w:tab w:val="left" w:pos="2013"/>
        </w:tabs>
        <w:spacing w:before="163" w:after="0" w:line="240" w:lineRule="auto"/>
        <w:jc w:val="both"/>
        <w:rPr>
          <w:rFonts w:ascii="Garamond" w:eastAsia="Arial" w:hAnsi="Garamond" w:cs="Arial"/>
          <w:color w:val="2D2D2D"/>
          <w:sz w:val="24"/>
          <w:szCs w:val="24"/>
          <w:lang w:val="es-ES"/>
        </w:rPr>
      </w:pPr>
      <w:r w:rsidRPr="00A72434">
        <w:rPr>
          <w:rFonts w:ascii="Garamond" w:eastAsia="Arial" w:hAnsi="Garamond" w:cs="Arial"/>
          <w:color w:val="2D2D2D"/>
          <w:sz w:val="24"/>
          <w:szCs w:val="24"/>
          <w:lang w:val="es-ES"/>
        </w:rPr>
        <w:t>El porcentaje de cupos financiados por el Fondo de Desarrollo Local para la formación universitaria ha sido del 2% en la ejecución del programa Jóvenes a l</w:t>
      </w:r>
      <w:r w:rsidR="001B12A8">
        <w:rPr>
          <w:rFonts w:ascii="Garamond" w:eastAsia="Arial" w:hAnsi="Garamond" w:cs="Arial"/>
          <w:color w:val="2D2D2D"/>
          <w:sz w:val="24"/>
          <w:szCs w:val="24"/>
          <w:lang w:val="es-ES"/>
        </w:rPr>
        <w:t>a U, actualmente conocido como Jóvenes a la E</w:t>
      </w:r>
      <w:r>
        <w:rPr>
          <w:rFonts w:ascii="Garamond" w:eastAsia="Arial" w:hAnsi="Garamond" w:cs="Arial"/>
          <w:color w:val="2D2D2D"/>
          <w:sz w:val="24"/>
          <w:szCs w:val="24"/>
          <w:lang w:val="es-ES"/>
        </w:rPr>
        <w:t>.</w:t>
      </w:r>
    </w:p>
    <w:p w14:paraId="5DA35933" w14:textId="77777777" w:rsidR="001A4652" w:rsidRPr="00DA7C6D" w:rsidRDefault="0006415F" w:rsidP="00356DF8">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Grafico 20</w:t>
      </w:r>
      <w:r w:rsidR="00DA7C6D" w:rsidRPr="00DA7C6D">
        <w:rPr>
          <w:rFonts w:ascii="Garamond" w:eastAsia="Arial" w:hAnsi="Garamond" w:cs="Arial"/>
          <w:color w:val="2D2D2D"/>
          <w:sz w:val="24"/>
          <w:szCs w:val="24"/>
          <w:lang w:val="es-ES"/>
        </w:rPr>
        <w:t xml:space="preserve">. </w:t>
      </w:r>
      <w:r w:rsidR="00DA7C6D">
        <w:rPr>
          <w:rFonts w:ascii="Garamond" w:eastAsia="Arial" w:hAnsi="Garamond" w:cs="Arial"/>
          <w:color w:val="2D2D2D"/>
          <w:sz w:val="24"/>
          <w:szCs w:val="24"/>
          <w:lang w:val="es-ES"/>
        </w:rPr>
        <w:t>Porcentaje de formación para cupos financiados FDL – Universitario</w:t>
      </w:r>
    </w:p>
    <w:p w14:paraId="5EA1DA8F" w14:textId="77777777" w:rsidR="00C47B35" w:rsidRDefault="00C47B35" w:rsidP="000D51F3">
      <w:pPr>
        <w:tabs>
          <w:tab w:val="left" w:pos="2013"/>
        </w:tabs>
        <w:spacing w:before="163" w:after="0" w:line="240" w:lineRule="auto"/>
        <w:jc w:val="center"/>
        <w:rPr>
          <w:rFonts w:ascii="Garamond" w:eastAsia="Arial" w:hAnsi="Garamond" w:cs="Arial"/>
          <w:color w:val="2D2D2D"/>
          <w:sz w:val="24"/>
          <w:szCs w:val="24"/>
          <w:lang w:val="es-ES"/>
        </w:rPr>
      </w:pPr>
      <w:r w:rsidRPr="00C47B35">
        <w:rPr>
          <w:rFonts w:ascii="Garamond" w:eastAsia="Arial" w:hAnsi="Garamond" w:cs="Arial"/>
          <w:noProof/>
          <w:color w:val="2D2D2D"/>
          <w:sz w:val="24"/>
          <w:szCs w:val="24"/>
          <w:lang w:val="es-ES" w:eastAsia="es-ES"/>
        </w:rPr>
        <w:drawing>
          <wp:inline distT="0" distB="0" distL="0" distR="0" wp14:anchorId="57AA5191" wp14:editId="3C080B8E">
            <wp:extent cx="4483843" cy="233172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88925" cy="2334363"/>
                    </a:xfrm>
                    <a:prstGeom prst="rect">
                      <a:avLst/>
                    </a:prstGeom>
                  </pic:spPr>
                </pic:pic>
              </a:graphicData>
            </a:graphic>
          </wp:inline>
        </w:drawing>
      </w:r>
    </w:p>
    <w:p w14:paraId="024A8269" w14:textId="77777777" w:rsidR="000D51F3" w:rsidRDefault="000D51F3" w:rsidP="000D51F3">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7F799D2E" w14:textId="77777777" w:rsidR="00933F0E" w:rsidRDefault="00933F0E" w:rsidP="000D51F3">
      <w:pPr>
        <w:tabs>
          <w:tab w:val="left" w:pos="2013"/>
        </w:tabs>
        <w:spacing w:before="163" w:after="0" w:line="240" w:lineRule="auto"/>
        <w:jc w:val="center"/>
        <w:rPr>
          <w:rFonts w:ascii="Garamond" w:eastAsia="Arial" w:hAnsi="Garamond" w:cs="Arial"/>
          <w:color w:val="2D2D2D"/>
          <w:sz w:val="18"/>
          <w:szCs w:val="18"/>
          <w:lang w:val="es-ES"/>
        </w:rPr>
      </w:pPr>
    </w:p>
    <w:p w14:paraId="778FDFE7" w14:textId="77777777" w:rsidR="00933F0E" w:rsidRDefault="00933F0E" w:rsidP="000D51F3">
      <w:pPr>
        <w:tabs>
          <w:tab w:val="left" w:pos="2013"/>
        </w:tabs>
        <w:spacing w:before="163" w:after="0" w:line="240" w:lineRule="auto"/>
        <w:jc w:val="center"/>
        <w:rPr>
          <w:rFonts w:ascii="Garamond" w:eastAsia="Arial" w:hAnsi="Garamond" w:cs="Arial"/>
          <w:color w:val="2D2D2D"/>
          <w:sz w:val="18"/>
          <w:szCs w:val="18"/>
          <w:lang w:val="es-ES"/>
        </w:rPr>
      </w:pPr>
    </w:p>
    <w:p w14:paraId="658D8AF1" w14:textId="77777777" w:rsidR="00AE5522" w:rsidRDefault="00AE5522" w:rsidP="00933F0E">
      <w:pPr>
        <w:tabs>
          <w:tab w:val="left" w:pos="2013"/>
        </w:tabs>
        <w:spacing w:before="163" w:after="0" w:line="240" w:lineRule="auto"/>
        <w:jc w:val="both"/>
        <w:rPr>
          <w:rFonts w:ascii="Garamond" w:eastAsia="Arial" w:hAnsi="Garamond" w:cs="Arial"/>
          <w:color w:val="2D2D2D"/>
          <w:sz w:val="24"/>
          <w:szCs w:val="24"/>
          <w:lang w:val="es-ES"/>
        </w:rPr>
      </w:pPr>
      <w:r w:rsidRPr="00AE5522">
        <w:rPr>
          <w:rFonts w:ascii="Garamond" w:eastAsia="Arial" w:hAnsi="Garamond" w:cs="Arial"/>
          <w:color w:val="2D2D2D"/>
          <w:sz w:val="24"/>
          <w:szCs w:val="24"/>
          <w:lang w:val="es-ES"/>
        </w:rPr>
        <w:t>Para la formación tecnológica, tenemos un porcentaje equivalente del 1%</w:t>
      </w:r>
      <w:r>
        <w:rPr>
          <w:rFonts w:ascii="Garamond" w:eastAsia="Arial" w:hAnsi="Garamond" w:cs="Arial"/>
          <w:color w:val="2D2D2D"/>
          <w:sz w:val="24"/>
          <w:szCs w:val="24"/>
          <w:lang w:val="es-ES"/>
        </w:rPr>
        <w:t>.</w:t>
      </w:r>
    </w:p>
    <w:p w14:paraId="02181A4B" w14:textId="77777777" w:rsidR="000D51F3" w:rsidRDefault="00933F0E" w:rsidP="00933F0E">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lastRenderedPageBreak/>
        <w:t>Grafico 21</w:t>
      </w:r>
      <w:r w:rsidR="00972F9B" w:rsidRPr="00DA7C6D">
        <w:rPr>
          <w:rFonts w:ascii="Garamond" w:eastAsia="Arial" w:hAnsi="Garamond" w:cs="Arial"/>
          <w:color w:val="2D2D2D"/>
          <w:sz w:val="24"/>
          <w:szCs w:val="24"/>
          <w:lang w:val="es-ES"/>
        </w:rPr>
        <w:t xml:space="preserve">. </w:t>
      </w:r>
      <w:r w:rsidR="00972F9B">
        <w:rPr>
          <w:rFonts w:ascii="Garamond" w:eastAsia="Arial" w:hAnsi="Garamond" w:cs="Arial"/>
          <w:color w:val="2D2D2D"/>
          <w:sz w:val="24"/>
          <w:szCs w:val="24"/>
          <w:lang w:val="es-ES"/>
        </w:rPr>
        <w:t xml:space="preserve">Porcentaje de formación para cupos financiados FDL – Tecnológico </w:t>
      </w:r>
    </w:p>
    <w:p w14:paraId="71B56172" w14:textId="77777777" w:rsidR="00C47B35" w:rsidRDefault="00C47B35" w:rsidP="00964A1A">
      <w:pPr>
        <w:tabs>
          <w:tab w:val="left" w:pos="2013"/>
        </w:tabs>
        <w:spacing w:after="0" w:line="240" w:lineRule="auto"/>
        <w:jc w:val="center"/>
        <w:rPr>
          <w:rFonts w:ascii="Garamond" w:eastAsia="Arial" w:hAnsi="Garamond" w:cs="Arial"/>
          <w:color w:val="2D2D2D"/>
          <w:sz w:val="24"/>
          <w:szCs w:val="24"/>
          <w:lang w:val="es-ES"/>
        </w:rPr>
      </w:pPr>
      <w:r w:rsidRPr="00C47B35">
        <w:rPr>
          <w:rFonts w:ascii="Garamond" w:eastAsia="Arial" w:hAnsi="Garamond" w:cs="Arial"/>
          <w:noProof/>
          <w:color w:val="2D2D2D"/>
          <w:sz w:val="24"/>
          <w:szCs w:val="24"/>
          <w:lang w:val="es-ES" w:eastAsia="es-ES"/>
        </w:rPr>
        <w:drawing>
          <wp:inline distT="0" distB="0" distL="0" distR="0" wp14:anchorId="1BB0254C" wp14:editId="4F939EDD">
            <wp:extent cx="4548269" cy="2446020"/>
            <wp:effectExtent l="0" t="0" r="508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554732" cy="2449496"/>
                    </a:xfrm>
                    <a:prstGeom prst="rect">
                      <a:avLst/>
                    </a:prstGeom>
                  </pic:spPr>
                </pic:pic>
              </a:graphicData>
            </a:graphic>
          </wp:inline>
        </w:drawing>
      </w:r>
    </w:p>
    <w:p w14:paraId="56684714" w14:textId="77777777" w:rsidR="001F205D" w:rsidRDefault="001F205D" w:rsidP="00964A1A">
      <w:pPr>
        <w:tabs>
          <w:tab w:val="left" w:pos="2013"/>
        </w:tabs>
        <w:spacing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797BB3FC" w14:textId="77777777" w:rsidR="0005462C" w:rsidRPr="00793D8F" w:rsidRDefault="00793D8F" w:rsidP="00793D8F">
      <w:pPr>
        <w:tabs>
          <w:tab w:val="left" w:pos="2013"/>
        </w:tabs>
        <w:spacing w:before="163" w:after="0" w:line="240" w:lineRule="auto"/>
        <w:jc w:val="both"/>
        <w:rPr>
          <w:rFonts w:ascii="Garamond" w:eastAsia="Arial" w:hAnsi="Garamond" w:cs="Arial"/>
          <w:color w:val="2D2D2D"/>
          <w:sz w:val="24"/>
          <w:szCs w:val="24"/>
          <w:lang w:val="es-ES"/>
        </w:rPr>
      </w:pPr>
      <w:r w:rsidRPr="00BE6754">
        <w:rPr>
          <w:rFonts w:ascii="Garamond" w:eastAsia="Arial" w:hAnsi="Garamond" w:cs="Arial"/>
          <w:color w:val="2D2D2D"/>
          <w:sz w:val="24"/>
          <w:szCs w:val="24"/>
          <w:lang w:val="es-ES"/>
        </w:rPr>
        <w:t xml:space="preserve">Por último, </w:t>
      </w:r>
      <w:r w:rsidR="00BE6754" w:rsidRPr="00BE6754">
        <w:rPr>
          <w:rFonts w:ascii="Garamond" w:eastAsia="Arial" w:hAnsi="Garamond" w:cs="Arial"/>
          <w:color w:val="2D2D2D"/>
          <w:sz w:val="24"/>
          <w:szCs w:val="24"/>
          <w:lang w:val="es-ES"/>
        </w:rPr>
        <w:t>para la formación técnica profesional, el porcentaje es del 1,2%."</w:t>
      </w:r>
    </w:p>
    <w:p w14:paraId="19B4D611" w14:textId="77777777" w:rsidR="00C47B35" w:rsidRDefault="00972F9B" w:rsidP="00356DF8">
      <w:pPr>
        <w:tabs>
          <w:tab w:val="left" w:pos="2013"/>
        </w:tabs>
        <w:spacing w:before="163" w:after="0" w:line="240" w:lineRule="auto"/>
        <w:jc w:val="both"/>
        <w:rPr>
          <w:rFonts w:ascii="Garamond" w:eastAsia="Arial" w:hAnsi="Garamond" w:cs="Arial"/>
          <w:color w:val="2D2D2D"/>
          <w:sz w:val="24"/>
          <w:szCs w:val="24"/>
          <w:lang w:val="es-ES"/>
        </w:rPr>
      </w:pPr>
      <w:r w:rsidRPr="00DA7C6D">
        <w:rPr>
          <w:rFonts w:ascii="Garamond" w:eastAsia="Arial" w:hAnsi="Garamond" w:cs="Arial"/>
          <w:color w:val="2D2D2D"/>
          <w:sz w:val="24"/>
          <w:szCs w:val="24"/>
          <w:lang w:val="es-ES"/>
        </w:rPr>
        <w:t xml:space="preserve">Grafico </w:t>
      </w:r>
      <w:r w:rsidR="00755F8A">
        <w:rPr>
          <w:rFonts w:ascii="Garamond" w:eastAsia="Arial" w:hAnsi="Garamond" w:cs="Arial"/>
          <w:color w:val="2D2D2D"/>
          <w:sz w:val="24"/>
          <w:szCs w:val="24"/>
          <w:lang w:val="es-ES"/>
        </w:rPr>
        <w:t>22</w:t>
      </w:r>
      <w:r w:rsidRPr="00DA7C6D">
        <w:rPr>
          <w:rFonts w:ascii="Garamond" w:eastAsia="Arial" w:hAnsi="Garamond" w:cs="Arial"/>
          <w:color w:val="2D2D2D"/>
          <w:sz w:val="24"/>
          <w:szCs w:val="24"/>
          <w:lang w:val="es-ES"/>
        </w:rPr>
        <w:t xml:space="preserve">. </w:t>
      </w:r>
      <w:r>
        <w:rPr>
          <w:rFonts w:ascii="Garamond" w:eastAsia="Arial" w:hAnsi="Garamond" w:cs="Arial"/>
          <w:color w:val="2D2D2D"/>
          <w:sz w:val="24"/>
          <w:szCs w:val="24"/>
          <w:lang w:val="es-ES"/>
        </w:rPr>
        <w:t xml:space="preserve">Porcentaje de formación para cupos financiados FDL – Técnica profesional </w:t>
      </w:r>
    </w:p>
    <w:p w14:paraId="4985060B" w14:textId="77777777" w:rsidR="00C47B35" w:rsidRDefault="00C47B35" w:rsidP="003E398E">
      <w:pPr>
        <w:tabs>
          <w:tab w:val="left" w:pos="2013"/>
        </w:tabs>
        <w:spacing w:after="0" w:line="240" w:lineRule="auto"/>
        <w:jc w:val="center"/>
        <w:rPr>
          <w:rFonts w:ascii="Garamond" w:eastAsia="Arial" w:hAnsi="Garamond" w:cs="Arial"/>
          <w:color w:val="2D2D2D"/>
          <w:sz w:val="24"/>
          <w:szCs w:val="24"/>
          <w:lang w:val="es-ES"/>
        </w:rPr>
      </w:pPr>
      <w:r w:rsidRPr="00C47B35">
        <w:rPr>
          <w:rFonts w:ascii="Garamond" w:eastAsia="Arial" w:hAnsi="Garamond" w:cs="Arial"/>
          <w:noProof/>
          <w:color w:val="2D2D2D"/>
          <w:sz w:val="24"/>
          <w:szCs w:val="24"/>
          <w:lang w:val="es-ES" w:eastAsia="es-ES"/>
        </w:rPr>
        <w:drawing>
          <wp:inline distT="0" distB="0" distL="0" distR="0" wp14:anchorId="6D425E59" wp14:editId="262A62E9">
            <wp:extent cx="4267200" cy="3140017"/>
            <wp:effectExtent l="0" t="0" r="0" b="381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342767" cy="3195623"/>
                    </a:xfrm>
                    <a:prstGeom prst="rect">
                      <a:avLst/>
                    </a:prstGeom>
                  </pic:spPr>
                </pic:pic>
              </a:graphicData>
            </a:graphic>
          </wp:inline>
        </w:drawing>
      </w:r>
    </w:p>
    <w:p w14:paraId="0F45B2DC" w14:textId="77777777" w:rsidR="001F205D" w:rsidRPr="000D51F3" w:rsidRDefault="001F205D" w:rsidP="003E398E">
      <w:pPr>
        <w:tabs>
          <w:tab w:val="left" w:pos="2013"/>
        </w:tabs>
        <w:spacing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01F8BE93" w14:textId="77777777" w:rsidR="003E398E" w:rsidRDefault="003E398E" w:rsidP="00C47B35">
      <w:pPr>
        <w:tabs>
          <w:tab w:val="left" w:pos="2013"/>
        </w:tabs>
        <w:spacing w:before="163" w:after="0" w:line="240" w:lineRule="auto"/>
        <w:jc w:val="both"/>
        <w:rPr>
          <w:rFonts w:ascii="Garamond" w:eastAsia="Arial" w:hAnsi="Garamond" w:cs="Arial"/>
          <w:b/>
          <w:color w:val="2D2D2D"/>
          <w:sz w:val="24"/>
          <w:szCs w:val="24"/>
          <w:lang w:val="es-ES"/>
        </w:rPr>
      </w:pPr>
    </w:p>
    <w:p w14:paraId="3EB3CE5E" w14:textId="77777777" w:rsidR="00C47B35" w:rsidRDefault="00C47B35" w:rsidP="00C47B35">
      <w:pPr>
        <w:tabs>
          <w:tab w:val="left" w:pos="2013"/>
        </w:tabs>
        <w:spacing w:before="163" w:after="0" w:line="240" w:lineRule="auto"/>
        <w:jc w:val="both"/>
        <w:rPr>
          <w:rFonts w:ascii="Garamond" w:eastAsia="Arial" w:hAnsi="Garamond" w:cs="Arial"/>
          <w:b/>
          <w:color w:val="2D2D2D"/>
          <w:sz w:val="24"/>
          <w:szCs w:val="24"/>
          <w:lang w:val="es-ES"/>
        </w:rPr>
      </w:pPr>
      <w:r w:rsidRPr="00C47B35">
        <w:rPr>
          <w:rFonts w:ascii="Garamond" w:eastAsia="Arial" w:hAnsi="Garamond" w:cs="Arial"/>
          <w:b/>
          <w:color w:val="2D2D2D"/>
          <w:sz w:val="24"/>
          <w:szCs w:val="24"/>
          <w:lang w:val="es-ES"/>
        </w:rPr>
        <w:t>Tipo IES para cupos financiados FDL</w:t>
      </w:r>
    </w:p>
    <w:p w14:paraId="1300B223" w14:textId="77777777" w:rsidR="00EE63BC" w:rsidRDefault="00EE63BC" w:rsidP="00C47B35">
      <w:pPr>
        <w:tabs>
          <w:tab w:val="left" w:pos="2013"/>
        </w:tabs>
        <w:spacing w:before="163" w:after="0" w:line="240" w:lineRule="auto"/>
        <w:jc w:val="both"/>
        <w:rPr>
          <w:rFonts w:ascii="Garamond" w:eastAsia="Arial" w:hAnsi="Garamond" w:cs="Arial"/>
          <w:b/>
          <w:color w:val="2D2D2D"/>
          <w:sz w:val="24"/>
          <w:szCs w:val="24"/>
          <w:lang w:val="es-ES"/>
        </w:rPr>
      </w:pPr>
    </w:p>
    <w:p w14:paraId="1CBEA5DC" w14:textId="77777777" w:rsidR="0040046A" w:rsidRPr="0040046A" w:rsidRDefault="0040046A" w:rsidP="00EE63BC">
      <w:pPr>
        <w:tabs>
          <w:tab w:val="left" w:pos="2013"/>
        </w:tabs>
        <w:spacing w:after="0" w:line="360" w:lineRule="auto"/>
        <w:jc w:val="both"/>
        <w:rPr>
          <w:rFonts w:ascii="Garamond" w:eastAsia="Arial" w:hAnsi="Garamond" w:cs="Arial"/>
          <w:color w:val="2D2D2D"/>
          <w:sz w:val="24"/>
          <w:szCs w:val="24"/>
          <w:lang w:val="es-ES"/>
        </w:rPr>
      </w:pPr>
      <w:r w:rsidRPr="0040046A">
        <w:rPr>
          <w:rFonts w:ascii="Garamond" w:eastAsia="Arial" w:hAnsi="Garamond" w:cs="Arial"/>
          <w:color w:val="2D2D2D"/>
          <w:sz w:val="24"/>
          <w:szCs w:val="24"/>
          <w:lang w:val="es-ES"/>
        </w:rPr>
        <w:lastRenderedPageBreak/>
        <w:t>El gráfico a continuación muestra la distribución de Instituciones de Educ</w:t>
      </w:r>
      <w:r w:rsidR="00CF01C1">
        <w:rPr>
          <w:rFonts w:ascii="Garamond" w:eastAsia="Arial" w:hAnsi="Garamond" w:cs="Arial"/>
          <w:color w:val="2D2D2D"/>
          <w:sz w:val="24"/>
          <w:szCs w:val="24"/>
          <w:lang w:val="es-ES"/>
        </w:rPr>
        <w:t>ación Superior (IES)</w:t>
      </w:r>
      <w:r w:rsidRPr="0040046A">
        <w:rPr>
          <w:rFonts w:ascii="Garamond" w:eastAsia="Arial" w:hAnsi="Garamond" w:cs="Arial"/>
          <w:color w:val="2D2D2D"/>
          <w:sz w:val="24"/>
          <w:szCs w:val="24"/>
          <w:lang w:val="es-ES"/>
        </w:rPr>
        <w:t>, tanto oficiales como privadas. Se observa que el 19,14% corresponde a IES oficiales, mientras que el 80,86% representa a IES privadas.</w:t>
      </w:r>
    </w:p>
    <w:p w14:paraId="58EDA4CA" w14:textId="77777777" w:rsidR="00C31BAF" w:rsidRPr="00AC4A5C" w:rsidRDefault="00C31BAF" w:rsidP="00C47B35">
      <w:pPr>
        <w:tabs>
          <w:tab w:val="left" w:pos="2013"/>
        </w:tabs>
        <w:spacing w:before="163" w:after="0" w:line="240" w:lineRule="auto"/>
        <w:jc w:val="both"/>
        <w:rPr>
          <w:rFonts w:ascii="Garamond" w:eastAsia="Arial" w:hAnsi="Garamond" w:cs="Arial"/>
          <w:color w:val="2D2D2D"/>
          <w:sz w:val="24"/>
          <w:szCs w:val="24"/>
          <w:lang w:val="es-ES"/>
        </w:rPr>
      </w:pPr>
      <w:r>
        <w:rPr>
          <w:rFonts w:ascii="Garamond" w:eastAsia="Arial" w:hAnsi="Garamond" w:cs="Arial"/>
          <w:color w:val="2D2D2D"/>
          <w:sz w:val="24"/>
          <w:szCs w:val="24"/>
          <w:lang w:val="es-ES"/>
        </w:rPr>
        <w:t xml:space="preserve">Grafica </w:t>
      </w:r>
      <w:r w:rsidR="009B0237">
        <w:rPr>
          <w:rFonts w:ascii="Garamond" w:eastAsia="Arial" w:hAnsi="Garamond" w:cs="Arial"/>
          <w:color w:val="2D2D2D"/>
          <w:sz w:val="24"/>
          <w:szCs w:val="24"/>
          <w:lang w:val="es-ES"/>
        </w:rPr>
        <w:t>23</w:t>
      </w:r>
      <w:r>
        <w:rPr>
          <w:rFonts w:ascii="Garamond" w:eastAsia="Arial" w:hAnsi="Garamond" w:cs="Arial"/>
          <w:color w:val="2D2D2D"/>
          <w:sz w:val="24"/>
          <w:szCs w:val="24"/>
          <w:lang w:val="es-ES"/>
        </w:rPr>
        <w:t xml:space="preserve">. </w:t>
      </w:r>
      <w:r w:rsidR="00E07CFD">
        <w:rPr>
          <w:rFonts w:ascii="Garamond" w:eastAsia="Arial" w:hAnsi="Garamond" w:cs="Arial"/>
          <w:color w:val="2D2D2D"/>
          <w:sz w:val="24"/>
          <w:szCs w:val="24"/>
          <w:lang w:val="es-ES"/>
        </w:rPr>
        <w:t>Tipos de IES para cupos financiados FDL</w:t>
      </w:r>
    </w:p>
    <w:p w14:paraId="2FD7B83E" w14:textId="77777777" w:rsidR="00C47B35" w:rsidRDefault="00C47B35" w:rsidP="00F5046A">
      <w:pPr>
        <w:tabs>
          <w:tab w:val="left" w:pos="2013"/>
        </w:tabs>
        <w:spacing w:after="0" w:line="240" w:lineRule="auto"/>
        <w:jc w:val="center"/>
        <w:rPr>
          <w:rFonts w:ascii="Garamond" w:eastAsia="Arial" w:hAnsi="Garamond" w:cs="Arial"/>
          <w:b/>
          <w:color w:val="2D2D2D"/>
          <w:sz w:val="24"/>
          <w:szCs w:val="24"/>
          <w:lang w:val="es-ES"/>
        </w:rPr>
      </w:pPr>
      <w:r w:rsidRPr="00C47B35">
        <w:rPr>
          <w:rFonts w:ascii="Garamond" w:eastAsia="Arial" w:hAnsi="Garamond" w:cs="Arial"/>
          <w:b/>
          <w:noProof/>
          <w:color w:val="2D2D2D"/>
          <w:sz w:val="24"/>
          <w:szCs w:val="24"/>
          <w:lang w:val="es-ES" w:eastAsia="es-ES"/>
        </w:rPr>
        <w:drawing>
          <wp:inline distT="0" distB="0" distL="0" distR="0" wp14:anchorId="432151BF" wp14:editId="7049E2B4">
            <wp:extent cx="2225040" cy="2195569"/>
            <wp:effectExtent l="0" t="0" r="381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244532" cy="2214803"/>
                    </a:xfrm>
                    <a:prstGeom prst="rect">
                      <a:avLst/>
                    </a:prstGeom>
                  </pic:spPr>
                </pic:pic>
              </a:graphicData>
            </a:graphic>
          </wp:inline>
        </w:drawing>
      </w:r>
    </w:p>
    <w:p w14:paraId="01C3FAB8" w14:textId="77777777" w:rsidR="004267D5" w:rsidRDefault="0019690D" w:rsidP="00F5046A">
      <w:pPr>
        <w:tabs>
          <w:tab w:val="left" w:pos="2013"/>
        </w:tabs>
        <w:spacing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5676104D" w14:textId="77777777" w:rsidR="00FE681A" w:rsidRPr="00DD15E5" w:rsidRDefault="00FE681A" w:rsidP="004267D5">
      <w:pPr>
        <w:tabs>
          <w:tab w:val="left" w:pos="2013"/>
        </w:tabs>
        <w:spacing w:before="163" w:after="0" w:line="240" w:lineRule="auto"/>
        <w:jc w:val="both"/>
        <w:rPr>
          <w:rFonts w:ascii="Garamond" w:eastAsia="Arial" w:hAnsi="Garamond" w:cs="Arial"/>
          <w:color w:val="2D2D2D"/>
          <w:sz w:val="24"/>
          <w:szCs w:val="24"/>
          <w:lang w:val="es-ES"/>
        </w:rPr>
      </w:pPr>
      <w:r w:rsidRPr="00DD15E5">
        <w:rPr>
          <w:rFonts w:ascii="Garamond" w:eastAsia="Arial" w:hAnsi="Garamond" w:cs="Arial"/>
          <w:color w:val="2D2D2D"/>
          <w:sz w:val="24"/>
          <w:szCs w:val="24"/>
          <w:lang w:val="es-ES"/>
        </w:rPr>
        <w:t xml:space="preserve">Grafico </w:t>
      </w:r>
      <w:r w:rsidR="009B0237">
        <w:rPr>
          <w:rFonts w:ascii="Garamond" w:eastAsia="Arial" w:hAnsi="Garamond" w:cs="Arial"/>
          <w:color w:val="2D2D2D"/>
          <w:sz w:val="24"/>
          <w:szCs w:val="24"/>
          <w:lang w:val="es-ES"/>
        </w:rPr>
        <w:t>24</w:t>
      </w:r>
      <w:r w:rsidRPr="00DD15E5">
        <w:rPr>
          <w:rFonts w:ascii="Garamond" w:eastAsia="Arial" w:hAnsi="Garamond" w:cs="Arial"/>
          <w:color w:val="2D2D2D"/>
          <w:sz w:val="24"/>
          <w:szCs w:val="24"/>
          <w:lang w:val="es-ES"/>
        </w:rPr>
        <w:t xml:space="preserve">. IES Oficial </w:t>
      </w:r>
      <w:r w:rsidR="00DD15E5" w:rsidRPr="00DD15E5">
        <w:rPr>
          <w:rFonts w:ascii="Garamond" w:eastAsia="Arial" w:hAnsi="Garamond" w:cs="Arial"/>
          <w:color w:val="2D2D2D"/>
          <w:sz w:val="24"/>
          <w:szCs w:val="24"/>
          <w:lang w:val="es-ES"/>
        </w:rPr>
        <w:t xml:space="preserve">financiadas </w:t>
      </w:r>
    </w:p>
    <w:p w14:paraId="0A5C414E" w14:textId="77777777" w:rsidR="00BB601F" w:rsidRDefault="00BB601F" w:rsidP="00F5046A">
      <w:pPr>
        <w:tabs>
          <w:tab w:val="left" w:pos="2013"/>
        </w:tabs>
        <w:spacing w:after="0" w:line="240" w:lineRule="auto"/>
        <w:jc w:val="center"/>
        <w:rPr>
          <w:rFonts w:ascii="Garamond" w:eastAsia="Arial" w:hAnsi="Garamond" w:cs="Arial"/>
          <w:b/>
          <w:color w:val="2D2D2D"/>
          <w:sz w:val="24"/>
          <w:szCs w:val="24"/>
          <w:lang w:val="es-ES"/>
        </w:rPr>
      </w:pPr>
      <w:r w:rsidRPr="00BB601F">
        <w:rPr>
          <w:rFonts w:ascii="Garamond" w:eastAsia="Arial" w:hAnsi="Garamond" w:cs="Arial"/>
          <w:b/>
          <w:noProof/>
          <w:color w:val="2D2D2D"/>
          <w:sz w:val="24"/>
          <w:szCs w:val="24"/>
          <w:lang w:val="es-ES" w:eastAsia="es-ES"/>
        </w:rPr>
        <w:drawing>
          <wp:inline distT="0" distB="0" distL="0" distR="0" wp14:anchorId="5D8AF6D2" wp14:editId="372BB1A1">
            <wp:extent cx="3969621" cy="2565400"/>
            <wp:effectExtent l="0" t="0" r="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029553" cy="2604131"/>
                    </a:xfrm>
                    <a:prstGeom prst="rect">
                      <a:avLst/>
                    </a:prstGeom>
                  </pic:spPr>
                </pic:pic>
              </a:graphicData>
            </a:graphic>
          </wp:inline>
        </w:drawing>
      </w:r>
    </w:p>
    <w:p w14:paraId="104203F6" w14:textId="77777777" w:rsidR="0019690D" w:rsidRDefault="0019690D" w:rsidP="00F5046A">
      <w:pPr>
        <w:tabs>
          <w:tab w:val="left" w:pos="2013"/>
        </w:tabs>
        <w:spacing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4F9EB7CD" w14:textId="77777777" w:rsidR="004267D5" w:rsidRPr="004267D5" w:rsidRDefault="004267D5" w:rsidP="00A3605A">
      <w:pPr>
        <w:tabs>
          <w:tab w:val="left" w:pos="2013"/>
        </w:tabs>
        <w:spacing w:before="163" w:after="0" w:line="360" w:lineRule="auto"/>
        <w:jc w:val="both"/>
        <w:rPr>
          <w:rFonts w:ascii="Garamond" w:eastAsia="Arial" w:hAnsi="Garamond" w:cs="Arial"/>
          <w:color w:val="2D2D2D"/>
          <w:sz w:val="24"/>
          <w:szCs w:val="24"/>
          <w:lang w:val="es-ES"/>
        </w:rPr>
      </w:pPr>
      <w:r w:rsidRPr="004267D5">
        <w:rPr>
          <w:rFonts w:ascii="Garamond" w:eastAsia="Arial" w:hAnsi="Garamond" w:cs="Arial"/>
          <w:color w:val="2D2D2D"/>
          <w:sz w:val="24"/>
          <w:szCs w:val="24"/>
          <w:lang w:val="es-ES"/>
        </w:rPr>
        <w:t>Las Instituciones de Educación Superior (IES) oficiales financiadas por el Fondo de Desarrollo Local de Los Mártires representan el 1%.</w:t>
      </w:r>
    </w:p>
    <w:p w14:paraId="16FE1F99" w14:textId="77777777" w:rsidR="00BB601F" w:rsidRPr="004267D5" w:rsidRDefault="0019234B" w:rsidP="004267D5">
      <w:pPr>
        <w:tabs>
          <w:tab w:val="left" w:pos="2013"/>
        </w:tabs>
        <w:spacing w:before="163" w:after="0" w:line="240" w:lineRule="auto"/>
        <w:rPr>
          <w:rFonts w:ascii="Garamond" w:eastAsia="Arial" w:hAnsi="Garamond" w:cs="Arial"/>
          <w:color w:val="2D2D2D"/>
          <w:sz w:val="24"/>
          <w:szCs w:val="24"/>
          <w:lang w:val="es-ES"/>
        </w:rPr>
      </w:pPr>
      <w:r w:rsidRPr="004267D5">
        <w:rPr>
          <w:rFonts w:ascii="Garamond" w:eastAsia="Arial" w:hAnsi="Garamond" w:cs="Arial"/>
          <w:color w:val="2D2D2D"/>
          <w:sz w:val="24"/>
          <w:szCs w:val="24"/>
          <w:lang w:val="es-ES"/>
        </w:rPr>
        <w:t>Grafico</w:t>
      </w:r>
      <w:r w:rsidR="005B3FB8">
        <w:rPr>
          <w:rFonts w:ascii="Garamond" w:eastAsia="Arial" w:hAnsi="Garamond" w:cs="Arial"/>
          <w:color w:val="2D2D2D"/>
          <w:sz w:val="24"/>
          <w:szCs w:val="24"/>
          <w:lang w:val="es-ES"/>
        </w:rPr>
        <w:t xml:space="preserve"> 25</w:t>
      </w:r>
      <w:r w:rsidRPr="004267D5">
        <w:rPr>
          <w:rFonts w:ascii="Garamond" w:eastAsia="Arial" w:hAnsi="Garamond" w:cs="Arial"/>
          <w:color w:val="2D2D2D"/>
          <w:sz w:val="24"/>
          <w:szCs w:val="24"/>
          <w:lang w:val="es-ES"/>
        </w:rPr>
        <w:t>. IES Privadas</w:t>
      </w:r>
      <w:r w:rsidR="00D2677C">
        <w:rPr>
          <w:rFonts w:ascii="Garamond" w:eastAsia="Arial" w:hAnsi="Garamond" w:cs="Arial"/>
          <w:color w:val="2D2D2D"/>
          <w:sz w:val="24"/>
          <w:szCs w:val="24"/>
          <w:lang w:val="es-ES"/>
        </w:rPr>
        <w:t xml:space="preserve"> financiadas </w:t>
      </w:r>
    </w:p>
    <w:p w14:paraId="2E0EE82E" w14:textId="77777777" w:rsidR="00BB601F" w:rsidRDefault="00BB601F" w:rsidP="00C47B35">
      <w:pPr>
        <w:tabs>
          <w:tab w:val="left" w:pos="2013"/>
        </w:tabs>
        <w:spacing w:before="163" w:after="0" w:line="240" w:lineRule="auto"/>
        <w:jc w:val="center"/>
        <w:rPr>
          <w:rFonts w:ascii="Garamond" w:eastAsia="Arial" w:hAnsi="Garamond" w:cs="Arial"/>
          <w:b/>
          <w:color w:val="2D2D2D"/>
          <w:sz w:val="24"/>
          <w:szCs w:val="24"/>
          <w:lang w:val="es-ES"/>
        </w:rPr>
      </w:pPr>
      <w:r>
        <w:rPr>
          <w:rFonts w:ascii="Garamond" w:eastAsia="Arial" w:hAnsi="Garamond" w:cs="Arial"/>
          <w:b/>
          <w:color w:val="2D2D2D"/>
          <w:sz w:val="24"/>
          <w:szCs w:val="24"/>
          <w:lang w:val="es-ES"/>
        </w:rPr>
        <w:lastRenderedPageBreak/>
        <w:t xml:space="preserve"> </w:t>
      </w:r>
      <w:r w:rsidRPr="00BB601F">
        <w:rPr>
          <w:rFonts w:ascii="Garamond" w:eastAsia="Arial" w:hAnsi="Garamond" w:cs="Arial"/>
          <w:b/>
          <w:noProof/>
          <w:color w:val="2D2D2D"/>
          <w:sz w:val="24"/>
          <w:szCs w:val="24"/>
          <w:lang w:val="es-ES" w:eastAsia="es-ES"/>
        </w:rPr>
        <w:drawing>
          <wp:inline distT="0" distB="0" distL="0" distR="0" wp14:anchorId="224A3113" wp14:editId="1349799A">
            <wp:extent cx="4550815" cy="2872740"/>
            <wp:effectExtent l="0" t="0" r="2540" b="381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5214"/>
                    <a:stretch/>
                  </pic:blipFill>
                  <pic:spPr bwMode="auto">
                    <a:xfrm>
                      <a:off x="0" y="0"/>
                      <a:ext cx="4569045" cy="2884248"/>
                    </a:xfrm>
                    <a:prstGeom prst="rect">
                      <a:avLst/>
                    </a:prstGeom>
                    <a:ln>
                      <a:noFill/>
                    </a:ln>
                    <a:extLst>
                      <a:ext uri="{53640926-AAD7-44D8-BBD7-CCE9431645EC}">
                        <a14:shadowObscured xmlns:a14="http://schemas.microsoft.com/office/drawing/2010/main"/>
                      </a:ext>
                    </a:extLst>
                  </pic:spPr>
                </pic:pic>
              </a:graphicData>
            </a:graphic>
          </wp:inline>
        </w:drawing>
      </w:r>
    </w:p>
    <w:p w14:paraId="0CEDFE03" w14:textId="77777777" w:rsidR="004D0B7E" w:rsidRDefault="004D0B7E" w:rsidP="004D0B7E">
      <w:pPr>
        <w:tabs>
          <w:tab w:val="left" w:pos="2013"/>
        </w:tabs>
        <w:spacing w:before="163" w:after="0" w:line="240" w:lineRule="auto"/>
        <w:jc w:val="center"/>
        <w:rPr>
          <w:rFonts w:ascii="Garamond" w:eastAsia="Arial" w:hAnsi="Garamond" w:cs="Arial"/>
          <w:color w:val="2D2D2D"/>
          <w:sz w:val="18"/>
          <w:szCs w:val="18"/>
          <w:lang w:val="es-ES"/>
        </w:rPr>
      </w:pPr>
      <w:r w:rsidRPr="000D51F3">
        <w:rPr>
          <w:rFonts w:ascii="Garamond" w:eastAsia="Arial" w:hAnsi="Garamond" w:cs="Arial"/>
          <w:color w:val="2D2D2D"/>
          <w:sz w:val="18"/>
          <w:szCs w:val="18"/>
          <w:lang w:val="es-ES"/>
        </w:rPr>
        <w:t>Fuente: Elaboración ATENEA - corte junio 14, 2024.</w:t>
      </w:r>
    </w:p>
    <w:p w14:paraId="21366FA4" w14:textId="77777777" w:rsidR="00A3605A" w:rsidRPr="000D51F3" w:rsidRDefault="00A3605A" w:rsidP="004D0B7E">
      <w:pPr>
        <w:tabs>
          <w:tab w:val="left" w:pos="2013"/>
        </w:tabs>
        <w:spacing w:before="163" w:after="0" w:line="240" w:lineRule="auto"/>
        <w:jc w:val="center"/>
        <w:rPr>
          <w:rFonts w:ascii="Garamond" w:eastAsia="Arial" w:hAnsi="Garamond" w:cs="Arial"/>
          <w:color w:val="2D2D2D"/>
          <w:sz w:val="18"/>
          <w:szCs w:val="18"/>
          <w:lang w:val="es-ES"/>
        </w:rPr>
      </w:pPr>
    </w:p>
    <w:p w14:paraId="4065A30C" w14:textId="77777777" w:rsidR="004D0B7E" w:rsidRPr="00C749B5" w:rsidRDefault="00C749B5" w:rsidP="00A3605A">
      <w:pPr>
        <w:tabs>
          <w:tab w:val="left" w:pos="2013"/>
        </w:tabs>
        <w:spacing w:before="163" w:after="0" w:line="360" w:lineRule="auto"/>
        <w:jc w:val="both"/>
        <w:rPr>
          <w:rFonts w:ascii="Garamond" w:eastAsia="Arial" w:hAnsi="Garamond" w:cs="Arial"/>
          <w:color w:val="2D2D2D"/>
          <w:sz w:val="24"/>
          <w:szCs w:val="24"/>
          <w:lang w:val="es-ES"/>
        </w:rPr>
      </w:pPr>
      <w:commentRangeStart w:id="6"/>
      <w:r w:rsidRPr="00C749B5">
        <w:rPr>
          <w:rFonts w:ascii="Garamond" w:eastAsia="Arial" w:hAnsi="Garamond" w:cs="Arial"/>
          <w:color w:val="2D2D2D"/>
          <w:sz w:val="24"/>
          <w:szCs w:val="24"/>
          <w:lang w:val="es-ES"/>
        </w:rPr>
        <w:t>Las Instituciones de Educación Superior (IES) privadas financiadas por el Fondo de Desarrollo Local de Los Mártires representan el 1</w:t>
      </w:r>
      <w:r>
        <w:rPr>
          <w:rFonts w:ascii="Garamond" w:eastAsia="Arial" w:hAnsi="Garamond" w:cs="Arial"/>
          <w:color w:val="2D2D2D"/>
          <w:sz w:val="24"/>
          <w:szCs w:val="24"/>
          <w:lang w:val="es-ES"/>
        </w:rPr>
        <w:t>%.</w:t>
      </w:r>
      <w:commentRangeEnd w:id="6"/>
      <w:r w:rsidR="006B586B">
        <w:rPr>
          <w:rStyle w:val="Refdecomentario"/>
        </w:rPr>
        <w:commentReference w:id="6"/>
      </w:r>
    </w:p>
    <w:sectPr w:rsidR="004D0B7E" w:rsidRPr="00C749B5">
      <w:pgSz w:w="12240" w:h="15840"/>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Luz Porras" w:date="2025-02-27T14:00:00Z" w:initials="LP">
    <w:p w14:paraId="1327AFD1" w14:textId="77777777" w:rsidR="006B586B" w:rsidRDefault="006B586B" w:rsidP="006B586B">
      <w:r>
        <w:rPr>
          <w:rStyle w:val="Refdecomentario"/>
        </w:rPr>
        <w:annotationRef/>
      </w:r>
      <w:r>
        <w:rPr>
          <w:color w:val="000000"/>
          <w:sz w:val="20"/>
          <w:szCs w:val="20"/>
        </w:rPr>
        <w:t>Revisar objeto que puse en el EP</w:t>
      </w:r>
    </w:p>
  </w:comment>
  <w:comment w:id="1" w:author="Luz Porras" w:date="2025-02-27T14:00:00Z" w:initials="LP">
    <w:p w14:paraId="7AC09DF5" w14:textId="77777777" w:rsidR="006B586B" w:rsidRDefault="006B586B" w:rsidP="006B586B">
      <w:r>
        <w:rPr>
          <w:rStyle w:val="Refdecomentario"/>
        </w:rPr>
        <w:annotationRef/>
      </w:r>
      <w:r>
        <w:rPr>
          <w:color w:val="000000"/>
          <w:sz w:val="20"/>
          <w:szCs w:val="20"/>
        </w:rPr>
        <w:t>Agregar antecedentes de ATENEA, cuando se fundó, cual es su naturaleza, etc. Eso está en el EP</w:t>
      </w:r>
    </w:p>
  </w:comment>
  <w:comment w:id="2" w:author="Luz Porras" w:date="2025-02-27T14:01:00Z" w:initials="LP">
    <w:p w14:paraId="34DA1521" w14:textId="77777777" w:rsidR="006B586B" w:rsidRDefault="006B586B" w:rsidP="006B586B">
      <w:r>
        <w:rPr>
          <w:rStyle w:val="Refdecomentario"/>
        </w:rPr>
        <w:annotationRef/>
      </w:r>
      <w:r>
        <w:rPr>
          <w:color w:val="000000"/>
          <w:sz w:val="20"/>
          <w:szCs w:val="20"/>
        </w:rPr>
        <w:t>Revisar</w:t>
      </w:r>
    </w:p>
  </w:comment>
  <w:comment w:id="4" w:author="Luz Porras" w:date="2025-02-27T14:02:00Z" w:initials="LP">
    <w:p w14:paraId="72A8F1D6" w14:textId="77777777" w:rsidR="006B586B" w:rsidRDefault="006B586B" w:rsidP="006B586B">
      <w:r>
        <w:rPr>
          <w:rStyle w:val="Refdecomentario"/>
        </w:rPr>
        <w:annotationRef/>
      </w:r>
      <w:r>
        <w:rPr>
          <w:color w:val="000000"/>
          <w:sz w:val="20"/>
          <w:szCs w:val="20"/>
        </w:rPr>
        <w:t>Como se llama el plan, hasta cuando esta vigente este convenio?</w:t>
      </w:r>
    </w:p>
  </w:comment>
  <w:comment w:id="5" w:author="Luz Porras" w:date="2025-02-27T14:02:00Z" w:initials="LP">
    <w:p w14:paraId="4634DE3E" w14:textId="77777777" w:rsidR="006B586B" w:rsidRDefault="006B586B" w:rsidP="006B586B">
      <w:r>
        <w:rPr>
          <w:rStyle w:val="Refdecomentario"/>
        </w:rPr>
        <w:annotationRef/>
      </w:r>
      <w:r>
        <w:rPr>
          <w:color w:val="000000"/>
          <w:sz w:val="20"/>
          <w:szCs w:val="20"/>
        </w:rPr>
        <w:t xml:space="preserve">Cual plan de desarrollo local? Cual es nuestra meta? Que se ha cumplido hasta el momento? </w:t>
      </w:r>
    </w:p>
  </w:comment>
  <w:comment w:id="6" w:author="Luz Porras" w:date="2025-02-27T14:08:00Z" w:initials="LP">
    <w:p w14:paraId="363C3888" w14:textId="77777777" w:rsidR="00E506C9" w:rsidRDefault="006B586B" w:rsidP="00E506C9">
      <w:r>
        <w:rPr>
          <w:rStyle w:val="Refdecomentario"/>
        </w:rPr>
        <w:annotationRef/>
      </w:r>
      <w:r w:rsidR="00E506C9">
        <w:rPr>
          <w:sz w:val="20"/>
          <w:szCs w:val="20"/>
        </w:rPr>
        <w:t>Falta como un apartado final que concluya el análisis de sector y que se ponga un resumen de porque es conveniente hacer el convenio.</w:t>
      </w:r>
      <w:r w:rsidR="00E506C9">
        <w:rPr>
          <w:sz w:val="20"/>
          <w:szCs w:val="20"/>
        </w:rPr>
        <w:cr/>
      </w:r>
      <w:r w:rsidR="00E506C9">
        <w:rPr>
          <w:sz w:val="20"/>
          <w:szCs w:val="20"/>
        </w:rPr>
        <w:cr/>
        <w:t>Poner titulo de conclusiones y colocar también porque es beneficioso hacer el convenio. Concluir.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327AFD1" w15:done="0"/>
  <w15:commentEx w15:paraId="7AC09DF5" w15:done="0"/>
  <w15:commentEx w15:paraId="34DA1521" w15:done="0"/>
  <w15:commentEx w15:paraId="72A8F1D6" w15:done="0"/>
  <w15:commentEx w15:paraId="4634DE3E" w15:done="0"/>
  <w15:commentEx w15:paraId="363C388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A9B45F3" w16cex:dateUtc="2025-02-27T19:00:00Z"/>
  <w16cex:commentExtensible w16cex:durableId="12A9CC8A" w16cex:dateUtc="2025-02-27T19:00:00Z"/>
  <w16cex:commentExtensible w16cex:durableId="23AC32F3" w16cex:dateUtc="2025-02-27T19:01:00Z"/>
  <w16cex:commentExtensible w16cex:durableId="37CFB866" w16cex:dateUtc="2025-02-27T19:02:00Z"/>
  <w16cex:commentExtensible w16cex:durableId="05C2C3DD" w16cex:dateUtc="2025-02-27T19:02:00Z"/>
  <w16cex:commentExtensible w16cex:durableId="2089DDAA" w16cex:dateUtc="2025-02-27T19: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327AFD1" w16cid:durableId="5A9B45F3"/>
  <w16cid:commentId w16cid:paraId="7AC09DF5" w16cid:durableId="12A9CC8A"/>
  <w16cid:commentId w16cid:paraId="34DA1521" w16cid:durableId="23AC32F3"/>
  <w16cid:commentId w16cid:paraId="72A8F1D6" w16cid:durableId="37CFB866"/>
  <w16cid:commentId w16cid:paraId="4634DE3E" w16cid:durableId="05C2C3DD"/>
  <w16cid:commentId w16cid:paraId="363C3888" w16cid:durableId="2089DDA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1F160A" w14:textId="77777777" w:rsidR="008B0650" w:rsidRDefault="008B0650" w:rsidP="00E440BE">
      <w:pPr>
        <w:spacing w:after="0" w:line="240" w:lineRule="auto"/>
      </w:pPr>
      <w:r>
        <w:separator/>
      </w:r>
    </w:p>
  </w:endnote>
  <w:endnote w:type="continuationSeparator" w:id="0">
    <w:p w14:paraId="7D0EB928" w14:textId="77777777" w:rsidR="008B0650" w:rsidRDefault="008B0650" w:rsidP="00E440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ndara">
    <w:panose1 w:val="020E0502030303020204"/>
    <w:charset w:val="00"/>
    <w:family w:val="swiss"/>
    <w:pitch w:val="variable"/>
    <w:sig w:usb0="A00002EF" w:usb1="4000A44B" w:usb2="00000000" w:usb3="00000000" w:csb0="0000019F" w:csb1="00000000"/>
  </w:font>
  <w:font w:name="Garamond">
    <w:panose1 w:val="02020404030301010803"/>
    <w:charset w:val="00"/>
    <w:family w:val="roman"/>
    <w:pitch w:val="variable"/>
    <w:sig w:usb0="00000287" w:usb1="00000002"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85750180"/>
      <w:docPartObj>
        <w:docPartGallery w:val="Page Numbers (Bottom of Page)"/>
        <w:docPartUnique/>
      </w:docPartObj>
    </w:sdtPr>
    <w:sdtContent>
      <w:p w14:paraId="5CA2F506" w14:textId="5278E134" w:rsidR="00B10B0F" w:rsidRDefault="00B10B0F">
        <w:pPr>
          <w:pStyle w:val="Piedepgina"/>
          <w:jc w:val="right"/>
        </w:pPr>
        <w:r>
          <w:fldChar w:fldCharType="begin"/>
        </w:r>
        <w:r>
          <w:instrText>PAGE   \* MERGEFORMAT</w:instrText>
        </w:r>
        <w:r>
          <w:fldChar w:fldCharType="separate"/>
        </w:r>
        <w:r w:rsidR="00394D55" w:rsidRPr="00394D55">
          <w:rPr>
            <w:noProof/>
            <w:lang w:val="es-ES"/>
          </w:rPr>
          <w:t>21</w:t>
        </w:r>
        <w:r>
          <w:fldChar w:fldCharType="end"/>
        </w:r>
      </w:p>
    </w:sdtContent>
  </w:sdt>
  <w:p w14:paraId="729EC1EA" w14:textId="77777777" w:rsidR="00B10B0F" w:rsidRDefault="00B10B0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D406B1" w14:textId="77777777" w:rsidR="008B0650" w:rsidRDefault="008B0650" w:rsidP="00E440BE">
      <w:pPr>
        <w:spacing w:after="0" w:line="240" w:lineRule="auto"/>
      </w:pPr>
      <w:r>
        <w:separator/>
      </w:r>
    </w:p>
  </w:footnote>
  <w:footnote w:type="continuationSeparator" w:id="0">
    <w:p w14:paraId="02634952" w14:textId="77777777" w:rsidR="008B0650" w:rsidRDefault="008B0650" w:rsidP="00E440BE">
      <w:pPr>
        <w:spacing w:after="0" w:line="240" w:lineRule="auto"/>
      </w:pPr>
      <w:r>
        <w:continuationSeparator/>
      </w:r>
    </w:p>
  </w:footnote>
  <w:footnote w:id="1">
    <w:p w14:paraId="71DE15EA" w14:textId="77777777" w:rsidR="00B10B0F" w:rsidRPr="00E440BE" w:rsidRDefault="00B10B0F">
      <w:pPr>
        <w:pStyle w:val="Textonotapie"/>
        <w:rPr>
          <w:rFonts w:ascii="Garamond" w:hAnsi="Garamond"/>
          <w:sz w:val="22"/>
          <w:szCs w:val="22"/>
        </w:rPr>
      </w:pPr>
      <w:r w:rsidRPr="00E440BE">
        <w:rPr>
          <w:rStyle w:val="Refdenotaalpie"/>
          <w:rFonts w:ascii="Garamond" w:hAnsi="Garamond"/>
          <w:sz w:val="22"/>
          <w:szCs w:val="22"/>
        </w:rPr>
        <w:footnoteRef/>
      </w:r>
      <w:r w:rsidRPr="00E440BE">
        <w:rPr>
          <w:rFonts w:ascii="Garamond" w:hAnsi="Garamond"/>
          <w:sz w:val="22"/>
          <w:szCs w:val="22"/>
        </w:rPr>
        <w:t xml:space="preserve"> </w:t>
      </w:r>
      <w:r w:rsidRPr="00E440BE">
        <w:rPr>
          <w:rFonts w:ascii="Garamond" w:hAnsi="Garamond" w:cs="Arial"/>
          <w:color w:val="3F3F3F"/>
          <w:w w:val="105"/>
          <w:sz w:val="22"/>
          <w:szCs w:val="22"/>
        </w:rPr>
        <w:t>Ficha</w:t>
      </w:r>
      <w:r w:rsidRPr="00E440BE">
        <w:rPr>
          <w:rFonts w:ascii="Garamond" w:hAnsi="Garamond" w:cs="Arial"/>
          <w:color w:val="3F3F3F"/>
          <w:spacing w:val="-3"/>
          <w:w w:val="105"/>
          <w:sz w:val="22"/>
          <w:szCs w:val="22"/>
        </w:rPr>
        <w:t xml:space="preserve"> </w:t>
      </w:r>
      <w:r w:rsidRPr="00E440BE">
        <w:rPr>
          <w:rFonts w:ascii="Garamond" w:hAnsi="Garamond" w:cs="Arial"/>
          <w:color w:val="3F3F3F"/>
          <w:w w:val="105"/>
          <w:sz w:val="22"/>
          <w:szCs w:val="22"/>
        </w:rPr>
        <w:t>metodológica,</w:t>
      </w:r>
      <w:r w:rsidRPr="00E440BE">
        <w:rPr>
          <w:rFonts w:ascii="Garamond" w:hAnsi="Garamond" w:cs="Arial"/>
          <w:color w:val="3F3F3F"/>
          <w:spacing w:val="-6"/>
          <w:w w:val="105"/>
          <w:sz w:val="22"/>
          <w:szCs w:val="22"/>
        </w:rPr>
        <w:t xml:space="preserve"> </w:t>
      </w:r>
      <w:r w:rsidRPr="00E440BE">
        <w:rPr>
          <w:rFonts w:ascii="Garamond" w:hAnsi="Garamond" w:cs="Arial"/>
          <w:color w:val="4F4F4F"/>
          <w:w w:val="105"/>
          <w:sz w:val="22"/>
          <w:szCs w:val="22"/>
        </w:rPr>
        <w:t>Encuesta</w:t>
      </w:r>
      <w:r w:rsidRPr="00E440BE">
        <w:rPr>
          <w:rFonts w:ascii="Garamond" w:hAnsi="Garamond" w:cs="Arial"/>
          <w:color w:val="4F4F4F"/>
          <w:spacing w:val="14"/>
          <w:w w:val="105"/>
          <w:sz w:val="22"/>
          <w:szCs w:val="22"/>
        </w:rPr>
        <w:t xml:space="preserve"> </w:t>
      </w:r>
      <w:r w:rsidRPr="00E440BE">
        <w:rPr>
          <w:rFonts w:ascii="Garamond" w:hAnsi="Garamond" w:cs="Arial"/>
          <w:color w:val="3F3F3F"/>
          <w:w w:val="105"/>
          <w:sz w:val="22"/>
          <w:szCs w:val="22"/>
        </w:rPr>
        <w:t>Anual</w:t>
      </w:r>
      <w:r w:rsidRPr="00E440BE">
        <w:rPr>
          <w:rFonts w:ascii="Garamond" w:hAnsi="Garamond" w:cs="Arial"/>
          <w:color w:val="3F3F3F"/>
          <w:spacing w:val="1"/>
          <w:w w:val="105"/>
          <w:sz w:val="22"/>
          <w:szCs w:val="22"/>
        </w:rPr>
        <w:t xml:space="preserve"> </w:t>
      </w:r>
      <w:r w:rsidRPr="00E440BE">
        <w:rPr>
          <w:rFonts w:ascii="Garamond" w:hAnsi="Garamond" w:cs="Arial"/>
          <w:color w:val="1D1D1D"/>
          <w:w w:val="105"/>
          <w:sz w:val="22"/>
          <w:szCs w:val="22"/>
        </w:rPr>
        <w:t>de</w:t>
      </w:r>
      <w:r w:rsidRPr="00E440BE">
        <w:rPr>
          <w:rFonts w:ascii="Garamond" w:hAnsi="Garamond" w:cs="Arial"/>
          <w:color w:val="1D1D1D"/>
          <w:spacing w:val="7"/>
          <w:w w:val="105"/>
          <w:sz w:val="22"/>
          <w:szCs w:val="22"/>
        </w:rPr>
        <w:t xml:space="preserve"> </w:t>
      </w:r>
      <w:r w:rsidRPr="00E440BE">
        <w:rPr>
          <w:rFonts w:ascii="Garamond" w:hAnsi="Garamond" w:cs="Arial"/>
          <w:color w:val="3F3F3F"/>
          <w:w w:val="105"/>
          <w:sz w:val="22"/>
          <w:szCs w:val="22"/>
        </w:rPr>
        <w:t>Servicios,</w:t>
      </w:r>
      <w:r w:rsidRPr="00E440BE">
        <w:rPr>
          <w:rFonts w:ascii="Garamond" w:hAnsi="Garamond" w:cs="Arial"/>
          <w:color w:val="3F3F3F"/>
          <w:spacing w:val="-11"/>
          <w:w w:val="105"/>
          <w:sz w:val="22"/>
          <w:szCs w:val="22"/>
        </w:rPr>
        <w:t xml:space="preserve"> </w:t>
      </w:r>
      <w:r w:rsidRPr="00E440BE">
        <w:rPr>
          <w:rFonts w:ascii="Garamond" w:hAnsi="Garamond" w:cs="Arial"/>
          <w:color w:val="3F3F3F"/>
          <w:spacing w:val="-2"/>
          <w:w w:val="105"/>
          <w:sz w:val="22"/>
          <w:szCs w:val="22"/>
        </w:rPr>
        <w:t>DANE.</w:t>
      </w:r>
    </w:p>
  </w:footnote>
  <w:footnote w:id="2">
    <w:p w14:paraId="6FFBA253" w14:textId="77777777" w:rsidR="00B10B0F" w:rsidRDefault="00B10B0F">
      <w:pPr>
        <w:pStyle w:val="Textonotapie"/>
        <w:rPr>
          <w:rFonts w:ascii="Garamond" w:hAnsi="Garamond" w:cs="Arial"/>
          <w:color w:val="414141"/>
          <w:spacing w:val="-2"/>
          <w:w w:val="105"/>
          <w:sz w:val="22"/>
          <w:szCs w:val="22"/>
        </w:rPr>
      </w:pPr>
      <w:r>
        <w:rPr>
          <w:rStyle w:val="Refdenotaalpie"/>
        </w:rPr>
        <w:footnoteRef/>
      </w:r>
      <w:r>
        <w:t xml:space="preserve"> </w:t>
      </w:r>
      <w:r w:rsidRPr="0007649C">
        <w:rPr>
          <w:rFonts w:ascii="Garamond" w:hAnsi="Garamond" w:cs="Arial"/>
          <w:color w:val="414141"/>
          <w:w w:val="105"/>
          <w:sz w:val="22"/>
          <w:szCs w:val="22"/>
        </w:rPr>
        <w:t>Ministerio</w:t>
      </w:r>
      <w:r w:rsidRPr="0007649C">
        <w:rPr>
          <w:rFonts w:ascii="Garamond" w:hAnsi="Garamond" w:cs="Arial"/>
          <w:color w:val="414141"/>
          <w:spacing w:val="-8"/>
          <w:w w:val="105"/>
          <w:sz w:val="22"/>
          <w:szCs w:val="22"/>
        </w:rPr>
        <w:t xml:space="preserve"> </w:t>
      </w:r>
      <w:r w:rsidRPr="0007649C">
        <w:rPr>
          <w:rFonts w:ascii="Garamond" w:hAnsi="Garamond" w:cs="Arial"/>
          <w:color w:val="2D2D2D"/>
          <w:w w:val="105"/>
          <w:sz w:val="22"/>
          <w:szCs w:val="22"/>
        </w:rPr>
        <w:t>de</w:t>
      </w:r>
      <w:r w:rsidRPr="0007649C">
        <w:rPr>
          <w:rFonts w:ascii="Garamond" w:hAnsi="Garamond" w:cs="Arial"/>
          <w:color w:val="2D2D2D"/>
          <w:spacing w:val="-32"/>
          <w:w w:val="105"/>
          <w:sz w:val="22"/>
          <w:szCs w:val="22"/>
        </w:rPr>
        <w:t xml:space="preserve"> </w:t>
      </w:r>
      <w:r w:rsidRPr="0007649C">
        <w:rPr>
          <w:rFonts w:ascii="Garamond" w:hAnsi="Garamond" w:cs="Arial"/>
          <w:color w:val="414141"/>
          <w:w w:val="105"/>
          <w:sz w:val="22"/>
          <w:szCs w:val="22"/>
        </w:rPr>
        <w:t>Educación</w:t>
      </w:r>
      <w:r w:rsidRPr="0007649C">
        <w:rPr>
          <w:rFonts w:ascii="Garamond" w:hAnsi="Garamond" w:cs="Arial"/>
          <w:color w:val="414141"/>
          <w:spacing w:val="-5"/>
          <w:w w:val="105"/>
          <w:sz w:val="22"/>
          <w:szCs w:val="22"/>
        </w:rPr>
        <w:t xml:space="preserve"> </w:t>
      </w:r>
      <w:r w:rsidRPr="0007649C">
        <w:rPr>
          <w:rFonts w:ascii="Garamond" w:hAnsi="Garamond" w:cs="Arial"/>
          <w:color w:val="414141"/>
          <w:spacing w:val="-2"/>
          <w:w w:val="105"/>
          <w:sz w:val="22"/>
          <w:szCs w:val="22"/>
        </w:rPr>
        <w:t>Nacional.</w:t>
      </w:r>
    </w:p>
    <w:p w14:paraId="238F2EC8" w14:textId="77777777" w:rsidR="00B10B0F" w:rsidRDefault="00B10B0F">
      <w:pPr>
        <w:pStyle w:val="Textonotapie"/>
      </w:pPr>
    </w:p>
  </w:footnote>
  <w:footnote w:id="3">
    <w:p w14:paraId="47028666" w14:textId="5ADF82BB" w:rsidR="00B10B0F" w:rsidRDefault="00B10B0F">
      <w:pPr>
        <w:pStyle w:val="Textonotapie"/>
      </w:pPr>
      <w:r>
        <w:rPr>
          <w:rStyle w:val="Refdenotaalpie"/>
        </w:rPr>
        <w:footnoteRef/>
      </w:r>
      <w:r>
        <w:t xml:space="preserve"> </w:t>
      </w:r>
      <w:r w:rsidRPr="00075D9E">
        <w:rPr>
          <w:rFonts w:ascii="Garamond" w:hAnsi="Garamond"/>
          <w:sz w:val="18"/>
          <w:szCs w:val="18"/>
        </w:rPr>
        <w:t xml:space="preserve">Boletín Técnico Índice de Costos de la Educación Superior - </w:t>
      </w:r>
      <w:r w:rsidRPr="00193DB5">
        <w:rPr>
          <w:rFonts w:ascii="Garamond" w:hAnsi="Garamond"/>
          <w:sz w:val="18"/>
          <w:szCs w:val="18"/>
        </w:rPr>
        <w:t>chrome-extension://efaidnbmnnnibpcajpcglclefindmkaj/https://www.dane.gov.co/files/operaciones/ICES/bol-ICES-IISem2024.pdf</w:t>
      </w:r>
    </w:p>
  </w:footnote>
  <w:footnote w:id="4">
    <w:p w14:paraId="68E20D4E" w14:textId="0C9C6CD4" w:rsidR="00B10B0F" w:rsidRPr="004E3825" w:rsidRDefault="00B10B0F" w:rsidP="00CA70CC">
      <w:pPr>
        <w:tabs>
          <w:tab w:val="left" w:pos="2013"/>
        </w:tabs>
        <w:spacing w:before="163" w:after="0" w:line="240" w:lineRule="auto"/>
        <w:rPr>
          <w:rFonts w:ascii="Garamond" w:eastAsia="Arial" w:hAnsi="Garamond" w:cs="Arial"/>
          <w:color w:val="2D2D2D"/>
          <w:sz w:val="18"/>
          <w:szCs w:val="18"/>
          <w:lang w:val="es-ES"/>
        </w:rPr>
      </w:pPr>
      <w:r>
        <w:rPr>
          <w:rStyle w:val="Refdenotaalpie"/>
        </w:rPr>
        <w:footnoteRef/>
      </w:r>
      <w:r>
        <w:t xml:space="preserve"> </w:t>
      </w:r>
      <w:r w:rsidRPr="00075D9E">
        <w:rPr>
          <w:rFonts w:ascii="Garamond" w:hAnsi="Garamond"/>
          <w:sz w:val="18"/>
          <w:szCs w:val="18"/>
        </w:rPr>
        <w:t>Boletín Técnico Índice de Costos de la Educación Superior</w:t>
      </w:r>
      <w:r>
        <w:rPr>
          <w:rFonts w:ascii="Garamond" w:hAnsi="Garamond"/>
          <w:sz w:val="18"/>
          <w:szCs w:val="18"/>
        </w:rPr>
        <w:t xml:space="preserve"> -</w:t>
      </w:r>
      <w:r w:rsidRPr="00DE1D9D">
        <w:rPr>
          <w:rFonts w:ascii="Garamond" w:eastAsia="Arial" w:hAnsi="Garamond" w:cs="Arial"/>
          <w:color w:val="2D2D2D"/>
          <w:sz w:val="18"/>
          <w:szCs w:val="18"/>
          <w:lang w:val="es-ES"/>
        </w:rPr>
        <w:t xml:space="preserve"> chrome-extension://efaidnbmnnnibpcajpcglclefindmkaj/https://www.dane.gov.co/files/operaciones/ICES/bol-ICES-IISem2024.pdf</w:t>
      </w:r>
    </w:p>
    <w:p w14:paraId="46EAC56E" w14:textId="432564E5" w:rsidR="00B10B0F" w:rsidRDefault="00B10B0F" w:rsidP="00DE1D9D">
      <w:pPr>
        <w:pStyle w:val="Textonotapie"/>
      </w:pPr>
    </w:p>
  </w:footnote>
  <w:footnote w:id="5">
    <w:p w14:paraId="37A4E6A7" w14:textId="77777777" w:rsidR="00B10B0F" w:rsidRPr="002052D6" w:rsidRDefault="00B10B0F" w:rsidP="002052D6">
      <w:pPr>
        <w:tabs>
          <w:tab w:val="left" w:pos="2013"/>
        </w:tabs>
        <w:spacing w:before="163" w:after="0" w:line="240" w:lineRule="auto"/>
        <w:rPr>
          <w:rFonts w:ascii="Garamond" w:eastAsia="Arial" w:hAnsi="Garamond" w:cs="Arial"/>
          <w:color w:val="2D2D2D"/>
          <w:sz w:val="18"/>
          <w:szCs w:val="18"/>
          <w:lang w:val="es-ES"/>
        </w:rPr>
      </w:pPr>
      <w:r w:rsidRPr="002052D6">
        <w:rPr>
          <w:rStyle w:val="Refdenotaalpie"/>
          <w:rFonts w:ascii="Garamond" w:hAnsi="Garamond"/>
          <w:sz w:val="18"/>
          <w:szCs w:val="18"/>
        </w:rPr>
        <w:footnoteRef/>
      </w:r>
      <w:r w:rsidRPr="002052D6">
        <w:rPr>
          <w:rFonts w:ascii="Garamond" w:hAnsi="Garamond"/>
          <w:sz w:val="18"/>
          <w:szCs w:val="18"/>
        </w:rPr>
        <w:t xml:space="preserve"> </w:t>
      </w:r>
      <w:r w:rsidRPr="002052D6">
        <w:rPr>
          <w:rFonts w:ascii="Garamond" w:eastAsia="Arial" w:hAnsi="Garamond" w:cs="Arial"/>
          <w:color w:val="2D2D2D"/>
          <w:sz w:val="18"/>
          <w:szCs w:val="18"/>
          <w:lang w:val="es-ES"/>
        </w:rPr>
        <w:t>Fuente: Banco de la Republica - https://www.banrep.gov.co/es/estadisticas/indice-precios-consumidor-ipc</w:t>
      </w:r>
    </w:p>
    <w:p w14:paraId="4C315867" w14:textId="77777777" w:rsidR="00B10B0F" w:rsidRPr="002052D6" w:rsidRDefault="00B10B0F">
      <w:pPr>
        <w:pStyle w:val="Textonotapie"/>
        <w:rPr>
          <w:rFonts w:ascii="Garamond" w:hAnsi="Garamond"/>
          <w:sz w:val="18"/>
          <w:szCs w:val="18"/>
          <w:lang w:val="es-ES"/>
        </w:rPr>
      </w:pPr>
    </w:p>
  </w:footnote>
  <w:footnote w:id="6">
    <w:p w14:paraId="1C19490D" w14:textId="77777777" w:rsidR="00B10B0F" w:rsidRDefault="00B10B0F">
      <w:pPr>
        <w:pStyle w:val="Textonotapie"/>
      </w:pPr>
      <w:r w:rsidRPr="002052D6">
        <w:rPr>
          <w:rStyle w:val="Refdenotaalpie"/>
          <w:rFonts w:ascii="Garamond" w:hAnsi="Garamond"/>
          <w:sz w:val="18"/>
          <w:szCs w:val="18"/>
        </w:rPr>
        <w:footnoteRef/>
      </w:r>
      <w:r w:rsidRPr="002052D6">
        <w:rPr>
          <w:rFonts w:ascii="Garamond" w:hAnsi="Garamond"/>
          <w:sz w:val="18"/>
          <w:szCs w:val="18"/>
        </w:rPr>
        <w:t xml:space="preserve"> Fuente: Banco de la Republica - https://www.banrep.gov.co/es/estadisticas/salarios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F8A18" w14:textId="77777777" w:rsidR="00B10B0F" w:rsidRDefault="00B10B0F">
    <w:pPr>
      <w:pStyle w:val="Encabezado"/>
    </w:pPr>
    <w:r w:rsidRPr="00B12BD4">
      <w:rPr>
        <w:noProof/>
        <w:lang w:val="es-ES" w:eastAsia="es-ES"/>
      </w:rPr>
      <w:drawing>
        <wp:inline distT="0" distB="0" distL="0" distR="0" wp14:anchorId="14CB6AE0" wp14:editId="5ACFD2FD">
          <wp:extent cx="5612130" cy="128228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612130" cy="12822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3C6387"/>
    <w:multiLevelType w:val="hybridMultilevel"/>
    <w:tmpl w:val="FD36A1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221F3194"/>
    <w:multiLevelType w:val="hybridMultilevel"/>
    <w:tmpl w:val="0D942B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24C270BA"/>
    <w:multiLevelType w:val="hybridMultilevel"/>
    <w:tmpl w:val="9BD4B9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46AE4F45"/>
    <w:multiLevelType w:val="hybridMultilevel"/>
    <w:tmpl w:val="7B643E4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58DA6337"/>
    <w:multiLevelType w:val="hybridMultilevel"/>
    <w:tmpl w:val="DBA25512"/>
    <w:lvl w:ilvl="0" w:tplc="095A3DE2">
      <w:start w:val="1"/>
      <w:numFmt w:val="decimal"/>
      <w:pStyle w:val="Ttulo3"/>
      <w:lvlText w:val="%1."/>
      <w:lvlJc w:val="left"/>
      <w:pPr>
        <w:ind w:left="3156" w:hanging="360"/>
      </w:pPr>
      <w:rPr>
        <w:rFonts w:ascii="Calibri" w:hAnsi="Calibri" w:hint="default"/>
        <w:sz w:val="22"/>
      </w:rPr>
    </w:lvl>
    <w:lvl w:ilvl="1" w:tplc="7F3EDB1A" w:tentative="1">
      <w:start w:val="1"/>
      <w:numFmt w:val="lowerLetter"/>
      <w:lvlText w:val="%2."/>
      <w:lvlJc w:val="left"/>
      <w:pPr>
        <w:ind w:left="3876" w:hanging="360"/>
      </w:pPr>
    </w:lvl>
    <w:lvl w:ilvl="2" w:tplc="293C5026" w:tentative="1">
      <w:start w:val="1"/>
      <w:numFmt w:val="lowerRoman"/>
      <w:lvlText w:val="%3."/>
      <w:lvlJc w:val="right"/>
      <w:pPr>
        <w:ind w:left="4596" w:hanging="180"/>
      </w:pPr>
    </w:lvl>
    <w:lvl w:ilvl="3" w:tplc="1EA4D63C" w:tentative="1">
      <w:start w:val="1"/>
      <w:numFmt w:val="decimal"/>
      <w:lvlText w:val="%4."/>
      <w:lvlJc w:val="left"/>
      <w:pPr>
        <w:ind w:left="5316" w:hanging="360"/>
      </w:pPr>
    </w:lvl>
    <w:lvl w:ilvl="4" w:tplc="35D825EE" w:tentative="1">
      <w:start w:val="1"/>
      <w:numFmt w:val="lowerLetter"/>
      <w:lvlText w:val="%5."/>
      <w:lvlJc w:val="left"/>
      <w:pPr>
        <w:ind w:left="6036" w:hanging="360"/>
      </w:pPr>
    </w:lvl>
    <w:lvl w:ilvl="5" w:tplc="60D09C54" w:tentative="1">
      <w:start w:val="1"/>
      <w:numFmt w:val="lowerRoman"/>
      <w:lvlText w:val="%6."/>
      <w:lvlJc w:val="right"/>
      <w:pPr>
        <w:ind w:left="6756" w:hanging="180"/>
      </w:pPr>
    </w:lvl>
    <w:lvl w:ilvl="6" w:tplc="EFF04D3C" w:tentative="1">
      <w:start w:val="1"/>
      <w:numFmt w:val="decimal"/>
      <w:lvlText w:val="%7."/>
      <w:lvlJc w:val="left"/>
      <w:pPr>
        <w:ind w:left="7476" w:hanging="360"/>
      </w:pPr>
    </w:lvl>
    <w:lvl w:ilvl="7" w:tplc="5D423EEE" w:tentative="1">
      <w:start w:val="1"/>
      <w:numFmt w:val="lowerLetter"/>
      <w:lvlText w:val="%8."/>
      <w:lvlJc w:val="left"/>
      <w:pPr>
        <w:ind w:left="8196" w:hanging="360"/>
      </w:pPr>
    </w:lvl>
    <w:lvl w:ilvl="8" w:tplc="BDAC0594" w:tentative="1">
      <w:start w:val="1"/>
      <w:numFmt w:val="lowerRoman"/>
      <w:lvlText w:val="%9."/>
      <w:lvlJc w:val="right"/>
      <w:pPr>
        <w:ind w:left="8916" w:hanging="180"/>
      </w:pPr>
    </w:lvl>
  </w:abstractNum>
  <w:abstractNum w:abstractNumId="5" w15:restartNumberingAfterBreak="0">
    <w:nsid w:val="601540DC"/>
    <w:multiLevelType w:val="hybridMultilevel"/>
    <w:tmpl w:val="079C2E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6C32783B"/>
    <w:multiLevelType w:val="hybridMultilevel"/>
    <w:tmpl w:val="8400804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6D873279"/>
    <w:multiLevelType w:val="multilevel"/>
    <w:tmpl w:val="2D54685E"/>
    <w:lvl w:ilvl="0">
      <w:start w:val="1"/>
      <w:numFmt w:val="decimal"/>
      <w:lvlText w:val="%1."/>
      <w:lvlJc w:val="left"/>
      <w:pPr>
        <w:ind w:left="432" w:hanging="432"/>
      </w:pPr>
      <w:rPr>
        <w:rFonts w:ascii="Calibri" w:hAnsi="Calibri" w:hint="default"/>
      </w:rPr>
    </w:lvl>
    <w:lvl w:ilvl="1">
      <w:start w:val="1"/>
      <w:numFmt w:val="decimal"/>
      <w:pStyle w:val="Ttulo2"/>
      <w:lvlText w:val="%1.%2."/>
      <w:lvlJc w:val="left"/>
      <w:pPr>
        <w:ind w:left="576" w:hanging="576"/>
      </w:pPr>
    </w:lvl>
    <w:lvl w:ilvl="2">
      <w:start w:val="1"/>
      <w:numFmt w:val="decimal"/>
      <w:pStyle w:val="Ttulo4"/>
      <w:lvlText w:val="%1.%2.%3"/>
      <w:lvlJc w:val="left"/>
      <w:pPr>
        <w:ind w:left="720" w:hanging="720"/>
      </w:pPr>
    </w:lvl>
    <w:lvl w:ilvl="3">
      <w:start w:val="1"/>
      <w:numFmt w:val="decimal"/>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8" w15:restartNumberingAfterBreak="0">
    <w:nsid w:val="717D20B0"/>
    <w:multiLevelType w:val="hybridMultilevel"/>
    <w:tmpl w:val="3808D38C"/>
    <w:lvl w:ilvl="0" w:tplc="EBFCC912">
      <w:start w:val="1"/>
      <w:numFmt w:val="decimal"/>
      <w:lvlText w:val="%1."/>
      <w:lvlJc w:val="left"/>
      <w:pPr>
        <w:ind w:left="1068" w:hanging="708"/>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73B83286"/>
    <w:multiLevelType w:val="hybridMultilevel"/>
    <w:tmpl w:val="39A4C8C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767A6885"/>
    <w:multiLevelType w:val="hybridMultilevel"/>
    <w:tmpl w:val="0BCE4992"/>
    <w:lvl w:ilvl="0" w:tplc="240A0009">
      <w:start w:val="1"/>
      <w:numFmt w:val="bullet"/>
      <w:lvlText w:val=""/>
      <w:lvlJc w:val="left"/>
      <w:pPr>
        <w:ind w:left="1436" w:hanging="726"/>
      </w:pPr>
      <w:rPr>
        <w:rFonts w:ascii="Wingdings" w:hAnsi="Wingdings" w:hint="default"/>
        <w:spacing w:val="-1"/>
        <w:w w:val="109"/>
        <w:lang w:val="es-ES" w:eastAsia="en-US" w:bidi="ar-SA"/>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79FD93CD"/>
    <w:multiLevelType w:val="hybridMultilevel"/>
    <w:tmpl w:val="C47EAF12"/>
    <w:styleLink w:val="Listaactual8"/>
    <w:lvl w:ilvl="0" w:tplc="F262412C">
      <w:start w:val="1"/>
      <w:numFmt w:val="decimal"/>
      <w:lvlText w:val="%1."/>
      <w:lvlJc w:val="left"/>
      <w:pPr>
        <w:ind w:left="720" w:hanging="360"/>
      </w:pPr>
    </w:lvl>
    <w:lvl w:ilvl="1" w:tplc="A71C6C06">
      <w:start w:val="1"/>
      <w:numFmt w:val="lowerLetter"/>
      <w:lvlText w:val="%2."/>
      <w:lvlJc w:val="left"/>
      <w:pPr>
        <w:ind w:left="1440" w:hanging="360"/>
      </w:pPr>
    </w:lvl>
    <w:lvl w:ilvl="2" w:tplc="820A28A2">
      <w:start w:val="1"/>
      <w:numFmt w:val="lowerRoman"/>
      <w:lvlText w:val="%3."/>
      <w:lvlJc w:val="right"/>
      <w:pPr>
        <w:ind w:left="2160" w:hanging="180"/>
      </w:pPr>
    </w:lvl>
    <w:lvl w:ilvl="3" w:tplc="22B607AA">
      <w:start w:val="1"/>
      <w:numFmt w:val="decimal"/>
      <w:lvlText w:val="%4."/>
      <w:lvlJc w:val="left"/>
      <w:pPr>
        <w:ind w:left="2880" w:hanging="360"/>
      </w:pPr>
    </w:lvl>
    <w:lvl w:ilvl="4" w:tplc="5C2ECCEA">
      <w:start w:val="1"/>
      <w:numFmt w:val="lowerLetter"/>
      <w:lvlText w:val="%5."/>
      <w:lvlJc w:val="left"/>
      <w:pPr>
        <w:ind w:left="3600" w:hanging="360"/>
      </w:pPr>
    </w:lvl>
    <w:lvl w:ilvl="5" w:tplc="E2E614EC">
      <w:start w:val="1"/>
      <w:numFmt w:val="lowerRoman"/>
      <w:lvlText w:val="%6."/>
      <w:lvlJc w:val="right"/>
      <w:pPr>
        <w:ind w:left="4320" w:hanging="180"/>
      </w:pPr>
    </w:lvl>
    <w:lvl w:ilvl="6" w:tplc="FFAAEC24">
      <w:start w:val="1"/>
      <w:numFmt w:val="decimal"/>
      <w:lvlText w:val="%7."/>
      <w:lvlJc w:val="left"/>
      <w:pPr>
        <w:ind w:left="5040" w:hanging="360"/>
      </w:pPr>
    </w:lvl>
    <w:lvl w:ilvl="7" w:tplc="CD5CC934">
      <w:start w:val="1"/>
      <w:numFmt w:val="lowerLetter"/>
      <w:lvlText w:val="%8."/>
      <w:lvlJc w:val="left"/>
      <w:pPr>
        <w:ind w:left="5760" w:hanging="360"/>
      </w:pPr>
    </w:lvl>
    <w:lvl w:ilvl="8" w:tplc="85E05C2C">
      <w:start w:val="1"/>
      <w:numFmt w:val="lowerRoman"/>
      <w:lvlText w:val="%9."/>
      <w:lvlJc w:val="right"/>
      <w:pPr>
        <w:ind w:left="6480" w:hanging="180"/>
      </w:pPr>
    </w:lvl>
  </w:abstractNum>
  <w:num w:numId="1" w16cid:durableId="1862041045">
    <w:abstractNumId w:val="8"/>
  </w:num>
  <w:num w:numId="2" w16cid:durableId="1859810340">
    <w:abstractNumId w:val="10"/>
  </w:num>
  <w:num w:numId="3" w16cid:durableId="141969555">
    <w:abstractNumId w:val="3"/>
  </w:num>
  <w:num w:numId="4" w16cid:durableId="63456994">
    <w:abstractNumId w:val="6"/>
  </w:num>
  <w:num w:numId="5" w16cid:durableId="1053893470">
    <w:abstractNumId w:val="5"/>
  </w:num>
  <w:num w:numId="6" w16cid:durableId="1236936731">
    <w:abstractNumId w:val="0"/>
  </w:num>
  <w:num w:numId="7" w16cid:durableId="515971477">
    <w:abstractNumId w:val="1"/>
  </w:num>
  <w:num w:numId="8" w16cid:durableId="2028093084">
    <w:abstractNumId w:val="2"/>
  </w:num>
  <w:num w:numId="9" w16cid:durableId="1077897315">
    <w:abstractNumId w:val="9"/>
  </w:num>
  <w:num w:numId="10" w16cid:durableId="903103978">
    <w:abstractNumId w:val="11"/>
  </w:num>
  <w:num w:numId="11" w16cid:durableId="1887600397">
    <w:abstractNumId w:val="7"/>
  </w:num>
  <w:num w:numId="12" w16cid:durableId="1105228274">
    <w:abstractNumId w:val="4"/>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uz Porras">
    <w15:presenceInfo w15:providerId="Windows Live" w15:userId="92932d9e1d8bef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83A"/>
    <w:rsid w:val="0000318A"/>
    <w:rsid w:val="00007698"/>
    <w:rsid w:val="000124A7"/>
    <w:rsid w:val="000129F1"/>
    <w:rsid w:val="00012B56"/>
    <w:rsid w:val="00013A2E"/>
    <w:rsid w:val="00024865"/>
    <w:rsid w:val="00031856"/>
    <w:rsid w:val="00032831"/>
    <w:rsid w:val="0003527C"/>
    <w:rsid w:val="00043DE9"/>
    <w:rsid w:val="000448EF"/>
    <w:rsid w:val="0004587D"/>
    <w:rsid w:val="000502E5"/>
    <w:rsid w:val="00052873"/>
    <w:rsid w:val="0005462C"/>
    <w:rsid w:val="00062766"/>
    <w:rsid w:val="0006415F"/>
    <w:rsid w:val="0007373C"/>
    <w:rsid w:val="00075D9E"/>
    <w:rsid w:val="0007649C"/>
    <w:rsid w:val="00081FC2"/>
    <w:rsid w:val="00083956"/>
    <w:rsid w:val="0009027B"/>
    <w:rsid w:val="00093555"/>
    <w:rsid w:val="000955AD"/>
    <w:rsid w:val="000A17EA"/>
    <w:rsid w:val="000A1CB8"/>
    <w:rsid w:val="000A3B9B"/>
    <w:rsid w:val="000A3C5A"/>
    <w:rsid w:val="000B709C"/>
    <w:rsid w:val="000C3564"/>
    <w:rsid w:val="000C47D2"/>
    <w:rsid w:val="000C55F5"/>
    <w:rsid w:val="000D51F3"/>
    <w:rsid w:val="000D6FAA"/>
    <w:rsid w:val="000E29EF"/>
    <w:rsid w:val="000F41D2"/>
    <w:rsid w:val="001075C5"/>
    <w:rsid w:val="00121C94"/>
    <w:rsid w:val="00122810"/>
    <w:rsid w:val="00125FCB"/>
    <w:rsid w:val="0012638D"/>
    <w:rsid w:val="00131625"/>
    <w:rsid w:val="00133E3F"/>
    <w:rsid w:val="00134314"/>
    <w:rsid w:val="00136192"/>
    <w:rsid w:val="00140FA5"/>
    <w:rsid w:val="00143BF6"/>
    <w:rsid w:val="00151BC3"/>
    <w:rsid w:val="00155E5E"/>
    <w:rsid w:val="0016061A"/>
    <w:rsid w:val="001643AB"/>
    <w:rsid w:val="00167074"/>
    <w:rsid w:val="0019234B"/>
    <w:rsid w:val="00192F36"/>
    <w:rsid w:val="00193DB5"/>
    <w:rsid w:val="0019688D"/>
    <w:rsid w:val="0019690D"/>
    <w:rsid w:val="001A26F4"/>
    <w:rsid w:val="001A3FBE"/>
    <w:rsid w:val="001A4652"/>
    <w:rsid w:val="001A7B55"/>
    <w:rsid w:val="001B12A8"/>
    <w:rsid w:val="001B2E1B"/>
    <w:rsid w:val="001B3F47"/>
    <w:rsid w:val="001B45E6"/>
    <w:rsid w:val="001B4631"/>
    <w:rsid w:val="001B4D3C"/>
    <w:rsid w:val="001C1863"/>
    <w:rsid w:val="001D17B2"/>
    <w:rsid w:val="001D344F"/>
    <w:rsid w:val="001E1D6D"/>
    <w:rsid w:val="001E6814"/>
    <w:rsid w:val="001F205D"/>
    <w:rsid w:val="001F23A5"/>
    <w:rsid w:val="002011E6"/>
    <w:rsid w:val="00203F9A"/>
    <w:rsid w:val="002052D6"/>
    <w:rsid w:val="00211C85"/>
    <w:rsid w:val="00221485"/>
    <w:rsid w:val="002264B3"/>
    <w:rsid w:val="00230B5D"/>
    <w:rsid w:val="00231F26"/>
    <w:rsid w:val="00232978"/>
    <w:rsid w:val="00251BA8"/>
    <w:rsid w:val="002608D6"/>
    <w:rsid w:val="0026458D"/>
    <w:rsid w:val="00264D9D"/>
    <w:rsid w:val="00265370"/>
    <w:rsid w:val="00265F14"/>
    <w:rsid w:val="00266328"/>
    <w:rsid w:val="00267399"/>
    <w:rsid w:val="00270640"/>
    <w:rsid w:val="00270B56"/>
    <w:rsid w:val="00271F26"/>
    <w:rsid w:val="00284458"/>
    <w:rsid w:val="00284695"/>
    <w:rsid w:val="00287D07"/>
    <w:rsid w:val="002922D2"/>
    <w:rsid w:val="00292A25"/>
    <w:rsid w:val="002A6AF8"/>
    <w:rsid w:val="002B0663"/>
    <w:rsid w:val="002B4CE8"/>
    <w:rsid w:val="002C0D50"/>
    <w:rsid w:val="002C579D"/>
    <w:rsid w:val="002C7747"/>
    <w:rsid w:val="002D1CBF"/>
    <w:rsid w:val="002D2F7D"/>
    <w:rsid w:val="002D4F3D"/>
    <w:rsid w:val="002D5696"/>
    <w:rsid w:val="002E1844"/>
    <w:rsid w:val="002E3CE3"/>
    <w:rsid w:val="002F0D9A"/>
    <w:rsid w:val="003163CB"/>
    <w:rsid w:val="00321B25"/>
    <w:rsid w:val="003305DD"/>
    <w:rsid w:val="00330626"/>
    <w:rsid w:val="00332C2E"/>
    <w:rsid w:val="00333753"/>
    <w:rsid w:val="003368E8"/>
    <w:rsid w:val="00337626"/>
    <w:rsid w:val="00342F0D"/>
    <w:rsid w:val="0034374D"/>
    <w:rsid w:val="00346A1A"/>
    <w:rsid w:val="00346D28"/>
    <w:rsid w:val="00356DF8"/>
    <w:rsid w:val="00361E1F"/>
    <w:rsid w:val="0036451F"/>
    <w:rsid w:val="00364B82"/>
    <w:rsid w:val="00370D63"/>
    <w:rsid w:val="0037503A"/>
    <w:rsid w:val="00377206"/>
    <w:rsid w:val="003809CA"/>
    <w:rsid w:val="003826F3"/>
    <w:rsid w:val="00384347"/>
    <w:rsid w:val="00394456"/>
    <w:rsid w:val="00394D55"/>
    <w:rsid w:val="00395383"/>
    <w:rsid w:val="00397C4A"/>
    <w:rsid w:val="003A019B"/>
    <w:rsid w:val="003A0E92"/>
    <w:rsid w:val="003A2997"/>
    <w:rsid w:val="003A659F"/>
    <w:rsid w:val="003B1E1E"/>
    <w:rsid w:val="003B4973"/>
    <w:rsid w:val="003B57AC"/>
    <w:rsid w:val="003C1347"/>
    <w:rsid w:val="003C60AF"/>
    <w:rsid w:val="003C6FBE"/>
    <w:rsid w:val="003D112C"/>
    <w:rsid w:val="003E348A"/>
    <w:rsid w:val="003E398E"/>
    <w:rsid w:val="003F635A"/>
    <w:rsid w:val="0040046A"/>
    <w:rsid w:val="00404E5C"/>
    <w:rsid w:val="0041087D"/>
    <w:rsid w:val="0041388F"/>
    <w:rsid w:val="00415F4F"/>
    <w:rsid w:val="004172D3"/>
    <w:rsid w:val="0042048C"/>
    <w:rsid w:val="004230CC"/>
    <w:rsid w:val="0042343A"/>
    <w:rsid w:val="00424374"/>
    <w:rsid w:val="004259A5"/>
    <w:rsid w:val="004267D5"/>
    <w:rsid w:val="00426C36"/>
    <w:rsid w:val="0042732C"/>
    <w:rsid w:val="00436ECB"/>
    <w:rsid w:val="00452753"/>
    <w:rsid w:val="00462C56"/>
    <w:rsid w:val="004722B2"/>
    <w:rsid w:val="00474630"/>
    <w:rsid w:val="00476095"/>
    <w:rsid w:val="00482B20"/>
    <w:rsid w:val="0048423B"/>
    <w:rsid w:val="004844A6"/>
    <w:rsid w:val="00486BE2"/>
    <w:rsid w:val="0049203C"/>
    <w:rsid w:val="004B26ED"/>
    <w:rsid w:val="004B79E0"/>
    <w:rsid w:val="004C0E1C"/>
    <w:rsid w:val="004C0E9C"/>
    <w:rsid w:val="004C2DE0"/>
    <w:rsid w:val="004C5D3E"/>
    <w:rsid w:val="004C7412"/>
    <w:rsid w:val="004C75EA"/>
    <w:rsid w:val="004D0B7E"/>
    <w:rsid w:val="004D1AE5"/>
    <w:rsid w:val="004D1EAA"/>
    <w:rsid w:val="004D32F5"/>
    <w:rsid w:val="004D3936"/>
    <w:rsid w:val="004D6948"/>
    <w:rsid w:val="004E2414"/>
    <w:rsid w:val="004E3825"/>
    <w:rsid w:val="004E3BDA"/>
    <w:rsid w:val="004E4B60"/>
    <w:rsid w:val="004E7806"/>
    <w:rsid w:val="004F2E32"/>
    <w:rsid w:val="004F7AC2"/>
    <w:rsid w:val="00500EC7"/>
    <w:rsid w:val="00507DE9"/>
    <w:rsid w:val="00510963"/>
    <w:rsid w:val="00510AA9"/>
    <w:rsid w:val="00512B6E"/>
    <w:rsid w:val="00513A08"/>
    <w:rsid w:val="00513E27"/>
    <w:rsid w:val="00517BAD"/>
    <w:rsid w:val="00524C49"/>
    <w:rsid w:val="00530618"/>
    <w:rsid w:val="00534037"/>
    <w:rsid w:val="0054236B"/>
    <w:rsid w:val="005445E8"/>
    <w:rsid w:val="00544831"/>
    <w:rsid w:val="00550311"/>
    <w:rsid w:val="00551900"/>
    <w:rsid w:val="005575FB"/>
    <w:rsid w:val="00563B42"/>
    <w:rsid w:val="00573D8D"/>
    <w:rsid w:val="005755EE"/>
    <w:rsid w:val="00575819"/>
    <w:rsid w:val="00577439"/>
    <w:rsid w:val="00580191"/>
    <w:rsid w:val="00585287"/>
    <w:rsid w:val="00585D23"/>
    <w:rsid w:val="005930FC"/>
    <w:rsid w:val="00595586"/>
    <w:rsid w:val="00596A27"/>
    <w:rsid w:val="005974A1"/>
    <w:rsid w:val="005974ED"/>
    <w:rsid w:val="005A56FD"/>
    <w:rsid w:val="005A5F79"/>
    <w:rsid w:val="005A78D5"/>
    <w:rsid w:val="005B3FB8"/>
    <w:rsid w:val="005B793C"/>
    <w:rsid w:val="005D0635"/>
    <w:rsid w:val="005D6AA6"/>
    <w:rsid w:val="005E024F"/>
    <w:rsid w:val="005E3AF4"/>
    <w:rsid w:val="005E7FC9"/>
    <w:rsid w:val="005F0608"/>
    <w:rsid w:val="005F09EA"/>
    <w:rsid w:val="005F2EB6"/>
    <w:rsid w:val="00601336"/>
    <w:rsid w:val="00601D08"/>
    <w:rsid w:val="006046C0"/>
    <w:rsid w:val="00612457"/>
    <w:rsid w:val="0061314C"/>
    <w:rsid w:val="00621404"/>
    <w:rsid w:val="00622096"/>
    <w:rsid w:val="0063296B"/>
    <w:rsid w:val="00633993"/>
    <w:rsid w:val="006354A3"/>
    <w:rsid w:val="006365DA"/>
    <w:rsid w:val="006401D2"/>
    <w:rsid w:val="00654B3E"/>
    <w:rsid w:val="00656478"/>
    <w:rsid w:val="006570C3"/>
    <w:rsid w:val="006600C3"/>
    <w:rsid w:val="006626CC"/>
    <w:rsid w:val="006642DB"/>
    <w:rsid w:val="00672ACC"/>
    <w:rsid w:val="0068008A"/>
    <w:rsid w:val="0068388C"/>
    <w:rsid w:val="00685989"/>
    <w:rsid w:val="0068726D"/>
    <w:rsid w:val="00690BDE"/>
    <w:rsid w:val="006A1BAE"/>
    <w:rsid w:val="006A1F75"/>
    <w:rsid w:val="006A29FC"/>
    <w:rsid w:val="006B3E68"/>
    <w:rsid w:val="006B586B"/>
    <w:rsid w:val="006C0B11"/>
    <w:rsid w:val="006C4ABF"/>
    <w:rsid w:val="006C4C52"/>
    <w:rsid w:val="006D64CF"/>
    <w:rsid w:val="006E0C83"/>
    <w:rsid w:val="006E148B"/>
    <w:rsid w:val="006E1C1C"/>
    <w:rsid w:val="006E330D"/>
    <w:rsid w:val="006E7CB5"/>
    <w:rsid w:val="006F6BA9"/>
    <w:rsid w:val="007030AD"/>
    <w:rsid w:val="007073D4"/>
    <w:rsid w:val="00711C16"/>
    <w:rsid w:val="00715E2D"/>
    <w:rsid w:val="0072421F"/>
    <w:rsid w:val="00725260"/>
    <w:rsid w:val="00725E08"/>
    <w:rsid w:val="00730D5A"/>
    <w:rsid w:val="00731DC3"/>
    <w:rsid w:val="00732A74"/>
    <w:rsid w:val="00735E43"/>
    <w:rsid w:val="00744D7E"/>
    <w:rsid w:val="00754132"/>
    <w:rsid w:val="00754B15"/>
    <w:rsid w:val="00755D4C"/>
    <w:rsid w:val="00755F8A"/>
    <w:rsid w:val="00760066"/>
    <w:rsid w:val="007609E4"/>
    <w:rsid w:val="007662BF"/>
    <w:rsid w:val="0076778E"/>
    <w:rsid w:val="00770ED1"/>
    <w:rsid w:val="0077344D"/>
    <w:rsid w:val="007738B9"/>
    <w:rsid w:val="0077618A"/>
    <w:rsid w:val="00776C74"/>
    <w:rsid w:val="007845F0"/>
    <w:rsid w:val="00793D8F"/>
    <w:rsid w:val="007A556C"/>
    <w:rsid w:val="007B1E34"/>
    <w:rsid w:val="007B53E9"/>
    <w:rsid w:val="007C3889"/>
    <w:rsid w:val="007C6A0C"/>
    <w:rsid w:val="007D2386"/>
    <w:rsid w:val="007E152D"/>
    <w:rsid w:val="007E2610"/>
    <w:rsid w:val="007E273E"/>
    <w:rsid w:val="007E33DB"/>
    <w:rsid w:val="007E4CD4"/>
    <w:rsid w:val="007E5FB3"/>
    <w:rsid w:val="007F090A"/>
    <w:rsid w:val="007F5EC2"/>
    <w:rsid w:val="007F64B2"/>
    <w:rsid w:val="007F6856"/>
    <w:rsid w:val="007F7834"/>
    <w:rsid w:val="00801C7E"/>
    <w:rsid w:val="00805C34"/>
    <w:rsid w:val="0081188C"/>
    <w:rsid w:val="00823C8C"/>
    <w:rsid w:val="0082416B"/>
    <w:rsid w:val="0082450E"/>
    <w:rsid w:val="00824DA4"/>
    <w:rsid w:val="008322DD"/>
    <w:rsid w:val="00833F20"/>
    <w:rsid w:val="008457F4"/>
    <w:rsid w:val="008514F6"/>
    <w:rsid w:val="00854068"/>
    <w:rsid w:val="00854AE7"/>
    <w:rsid w:val="008639D5"/>
    <w:rsid w:val="008673DB"/>
    <w:rsid w:val="00871757"/>
    <w:rsid w:val="00873639"/>
    <w:rsid w:val="00874467"/>
    <w:rsid w:val="0087455A"/>
    <w:rsid w:val="008773AC"/>
    <w:rsid w:val="0087771F"/>
    <w:rsid w:val="00881220"/>
    <w:rsid w:val="00881FA0"/>
    <w:rsid w:val="00884D8B"/>
    <w:rsid w:val="0088544E"/>
    <w:rsid w:val="0089016C"/>
    <w:rsid w:val="008905D0"/>
    <w:rsid w:val="00890997"/>
    <w:rsid w:val="00894E6D"/>
    <w:rsid w:val="008A432B"/>
    <w:rsid w:val="008A4A97"/>
    <w:rsid w:val="008A65C3"/>
    <w:rsid w:val="008B0650"/>
    <w:rsid w:val="008B5ADB"/>
    <w:rsid w:val="008B7237"/>
    <w:rsid w:val="008B7C38"/>
    <w:rsid w:val="008B7F63"/>
    <w:rsid w:val="008C34B9"/>
    <w:rsid w:val="008C4270"/>
    <w:rsid w:val="008D3B00"/>
    <w:rsid w:val="008D6722"/>
    <w:rsid w:val="008D7E7C"/>
    <w:rsid w:val="008E05AE"/>
    <w:rsid w:val="008E06E4"/>
    <w:rsid w:val="008E65CA"/>
    <w:rsid w:val="008E6D78"/>
    <w:rsid w:val="008F3B53"/>
    <w:rsid w:val="008F3BF5"/>
    <w:rsid w:val="008F6426"/>
    <w:rsid w:val="008F73DA"/>
    <w:rsid w:val="008F7D4A"/>
    <w:rsid w:val="00902AB2"/>
    <w:rsid w:val="0091219C"/>
    <w:rsid w:val="0091313F"/>
    <w:rsid w:val="00917D26"/>
    <w:rsid w:val="0092668D"/>
    <w:rsid w:val="00933F0E"/>
    <w:rsid w:val="00940863"/>
    <w:rsid w:val="0094151C"/>
    <w:rsid w:val="009512F7"/>
    <w:rsid w:val="00952FD8"/>
    <w:rsid w:val="009646F0"/>
    <w:rsid w:val="00964A1A"/>
    <w:rsid w:val="00965152"/>
    <w:rsid w:val="00967F6D"/>
    <w:rsid w:val="00970171"/>
    <w:rsid w:val="00972F9B"/>
    <w:rsid w:val="00974569"/>
    <w:rsid w:val="009842E5"/>
    <w:rsid w:val="0099094B"/>
    <w:rsid w:val="00992119"/>
    <w:rsid w:val="00992443"/>
    <w:rsid w:val="00994678"/>
    <w:rsid w:val="009A139F"/>
    <w:rsid w:val="009A145B"/>
    <w:rsid w:val="009A20DB"/>
    <w:rsid w:val="009A7EE3"/>
    <w:rsid w:val="009B0237"/>
    <w:rsid w:val="009B07BB"/>
    <w:rsid w:val="009B49FE"/>
    <w:rsid w:val="009B7387"/>
    <w:rsid w:val="009C4DE3"/>
    <w:rsid w:val="009E2CBB"/>
    <w:rsid w:val="009E3E4B"/>
    <w:rsid w:val="009E54AE"/>
    <w:rsid w:val="009E6F95"/>
    <w:rsid w:val="009F09CC"/>
    <w:rsid w:val="009F1FD2"/>
    <w:rsid w:val="009F50F8"/>
    <w:rsid w:val="00A00C86"/>
    <w:rsid w:val="00A01E06"/>
    <w:rsid w:val="00A130AE"/>
    <w:rsid w:val="00A14A37"/>
    <w:rsid w:val="00A1638F"/>
    <w:rsid w:val="00A22F3B"/>
    <w:rsid w:val="00A24B4F"/>
    <w:rsid w:val="00A2708E"/>
    <w:rsid w:val="00A3605A"/>
    <w:rsid w:val="00A4688D"/>
    <w:rsid w:val="00A47217"/>
    <w:rsid w:val="00A516DB"/>
    <w:rsid w:val="00A55C6B"/>
    <w:rsid w:val="00A56F1E"/>
    <w:rsid w:val="00A57865"/>
    <w:rsid w:val="00A63174"/>
    <w:rsid w:val="00A65685"/>
    <w:rsid w:val="00A65B75"/>
    <w:rsid w:val="00A66B9E"/>
    <w:rsid w:val="00A67292"/>
    <w:rsid w:val="00A72434"/>
    <w:rsid w:val="00A7318B"/>
    <w:rsid w:val="00A779E1"/>
    <w:rsid w:val="00A81F1E"/>
    <w:rsid w:val="00A84C6E"/>
    <w:rsid w:val="00A9419A"/>
    <w:rsid w:val="00AA5C50"/>
    <w:rsid w:val="00AC3589"/>
    <w:rsid w:val="00AC4A5C"/>
    <w:rsid w:val="00AC4F8F"/>
    <w:rsid w:val="00AC7251"/>
    <w:rsid w:val="00AC7B1E"/>
    <w:rsid w:val="00AE25C5"/>
    <w:rsid w:val="00AE3297"/>
    <w:rsid w:val="00AE3CDF"/>
    <w:rsid w:val="00AE5522"/>
    <w:rsid w:val="00AE5837"/>
    <w:rsid w:val="00AE5A1D"/>
    <w:rsid w:val="00AE629E"/>
    <w:rsid w:val="00AF210C"/>
    <w:rsid w:val="00AF6751"/>
    <w:rsid w:val="00B047D4"/>
    <w:rsid w:val="00B07699"/>
    <w:rsid w:val="00B10B0F"/>
    <w:rsid w:val="00B20B80"/>
    <w:rsid w:val="00B3324D"/>
    <w:rsid w:val="00B3361E"/>
    <w:rsid w:val="00B337B6"/>
    <w:rsid w:val="00B36D9E"/>
    <w:rsid w:val="00B4191F"/>
    <w:rsid w:val="00B64396"/>
    <w:rsid w:val="00B66FB2"/>
    <w:rsid w:val="00B718FD"/>
    <w:rsid w:val="00B75E43"/>
    <w:rsid w:val="00B81E94"/>
    <w:rsid w:val="00B94036"/>
    <w:rsid w:val="00B9606C"/>
    <w:rsid w:val="00B97141"/>
    <w:rsid w:val="00B97DD9"/>
    <w:rsid w:val="00BA1283"/>
    <w:rsid w:val="00BA2BBA"/>
    <w:rsid w:val="00BA7D37"/>
    <w:rsid w:val="00BB2EBC"/>
    <w:rsid w:val="00BB601F"/>
    <w:rsid w:val="00BB67D3"/>
    <w:rsid w:val="00BC048A"/>
    <w:rsid w:val="00BC4E75"/>
    <w:rsid w:val="00BE3170"/>
    <w:rsid w:val="00BE6754"/>
    <w:rsid w:val="00BF7870"/>
    <w:rsid w:val="00C00BEA"/>
    <w:rsid w:val="00C076F5"/>
    <w:rsid w:val="00C116CA"/>
    <w:rsid w:val="00C13821"/>
    <w:rsid w:val="00C22F71"/>
    <w:rsid w:val="00C23A94"/>
    <w:rsid w:val="00C2572B"/>
    <w:rsid w:val="00C26F37"/>
    <w:rsid w:val="00C31BAF"/>
    <w:rsid w:val="00C33158"/>
    <w:rsid w:val="00C36FEC"/>
    <w:rsid w:val="00C45153"/>
    <w:rsid w:val="00C45BAE"/>
    <w:rsid w:val="00C47B35"/>
    <w:rsid w:val="00C548AC"/>
    <w:rsid w:val="00C6731D"/>
    <w:rsid w:val="00C700AD"/>
    <w:rsid w:val="00C727E8"/>
    <w:rsid w:val="00C749B5"/>
    <w:rsid w:val="00C83C4E"/>
    <w:rsid w:val="00C913F5"/>
    <w:rsid w:val="00C953DD"/>
    <w:rsid w:val="00CA0389"/>
    <w:rsid w:val="00CA2BF3"/>
    <w:rsid w:val="00CA70CC"/>
    <w:rsid w:val="00CB0EA2"/>
    <w:rsid w:val="00CB68F4"/>
    <w:rsid w:val="00CC3951"/>
    <w:rsid w:val="00CC5609"/>
    <w:rsid w:val="00CC7756"/>
    <w:rsid w:val="00CD14FE"/>
    <w:rsid w:val="00CD2C72"/>
    <w:rsid w:val="00CD378C"/>
    <w:rsid w:val="00CD3A65"/>
    <w:rsid w:val="00CD416B"/>
    <w:rsid w:val="00CD576B"/>
    <w:rsid w:val="00CD7B05"/>
    <w:rsid w:val="00CF01C1"/>
    <w:rsid w:val="00CF0620"/>
    <w:rsid w:val="00CF3B31"/>
    <w:rsid w:val="00D02335"/>
    <w:rsid w:val="00D02CDD"/>
    <w:rsid w:val="00D03BDF"/>
    <w:rsid w:val="00D050A3"/>
    <w:rsid w:val="00D07A28"/>
    <w:rsid w:val="00D1171D"/>
    <w:rsid w:val="00D11AE3"/>
    <w:rsid w:val="00D21AFC"/>
    <w:rsid w:val="00D23F7C"/>
    <w:rsid w:val="00D2677C"/>
    <w:rsid w:val="00D325D4"/>
    <w:rsid w:val="00D335C2"/>
    <w:rsid w:val="00D35391"/>
    <w:rsid w:val="00D409BD"/>
    <w:rsid w:val="00D41854"/>
    <w:rsid w:val="00D43EF8"/>
    <w:rsid w:val="00D46822"/>
    <w:rsid w:val="00D50178"/>
    <w:rsid w:val="00D528C3"/>
    <w:rsid w:val="00D53849"/>
    <w:rsid w:val="00D60313"/>
    <w:rsid w:val="00D641E2"/>
    <w:rsid w:val="00D64EC6"/>
    <w:rsid w:val="00D66ABF"/>
    <w:rsid w:val="00D67102"/>
    <w:rsid w:val="00D674F6"/>
    <w:rsid w:val="00D742A0"/>
    <w:rsid w:val="00D74EB4"/>
    <w:rsid w:val="00D91E4A"/>
    <w:rsid w:val="00D9302E"/>
    <w:rsid w:val="00D94B1D"/>
    <w:rsid w:val="00D95F57"/>
    <w:rsid w:val="00D96A84"/>
    <w:rsid w:val="00D96DAA"/>
    <w:rsid w:val="00D97CF7"/>
    <w:rsid w:val="00DA0C6D"/>
    <w:rsid w:val="00DA3578"/>
    <w:rsid w:val="00DA47B7"/>
    <w:rsid w:val="00DA709F"/>
    <w:rsid w:val="00DA7C6D"/>
    <w:rsid w:val="00DB4337"/>
    <w:rsid w:val="00DC0D2B"/>
    <w:rsid w:val="00DC2287"/>
    <w:rsid w:val="00DC49F6"/>
    <w:rsid w:val="00DD15E5"/>
    <w:rsid w:val="00DD5120"/>
    <w:rsid w:val="00DD6AD7"/>
    <w:rsid w:val="00DD7D7F"/>
    <w:rsid w:val="00DE1D9D"/>
    <w:rsid w:val="00DE2BD2"/>
    <w:rsid w:val="00DE5BAF"/>
    <w:rsid w:val="00DE7CB8"/>
    <w:rsid w:val="00DF3FC2"/>
    <w:rsid w:val="00DF665A"/>
    <w:rsid w:val="00E01066"/>
    <w:rsid w:val="00E06A1F"/>
    <w:rsid w:val="00E07CFD"/>
    <w:rsid w:val="00E11950"/>
    <w:rsid w:val="00E12326"/>
    <w:rsid w:val="00E147C1"/>
    <w:rsid w:val="00E16624"/>
    <w:rsid w:val="00E20DB7"/>
    <w:rsid w:val="00E22181"/>
    <w:rsid w:val="00E30B1A"/>
    <w:rsid w:val="00E34ECE"/>
    <w:rsid w:val="00E35770"/>
    <w:rsid w:val="00E440BE"/>
    <w:rsid w:val="00E473BC"/>
    <w:rsid w:val="00E506C9"/>
    <w:rsid w:val="00E55020"/>
    <w:rsid w:val="00E567A6"/>
    <w:rsid w:val="00E72A3B"/>
    <w:rsid w:val="00E738D0"/>
    <w:rsid w:val="00E74217"/>
    <w:rsid w:val="00E760C5"/>
    <w:rsid w:val="00E8465A"/>
    <w:rsid w:val="00E871B7"/>
    <w:rsid w:val="00E91F15"/>
    <w:rsid w:val="00EA0FB5"/>
    <w:rsid w:val="00EA1816"/>
    <w:rsid w:val="00EA41D0"/>
    <w:rsid w:val="00EA76A3"/>
    <w:rsid w:val="00EC36D6"/>
    <w:rsid w:val="00EC494B"/>
    <w:rsid w:val="00ED29D0"/>
    <w:rsid w:val="00EE10F7"/>
    <w:rsid w:val="00EE4D15"/>
    <w:rsid w:val="00EE63BC"/>
    <w:rsid w:val="00EE6763"/>
    <w:rsid w:val="00EE7341"/>
    <w:rsid w:val="00EF4421"/>
    <w:rsid w:val="00F019CA"/>
    <w:rsid w:val="00F0231E"/>
    <w:rsid w:val="00F05966"/>
    <w:rsid w:val="00F06D8A"/>
    <w:rsid w:val="00F1219C"/>
    <w:rsid w:val="00F1632F"/>
    <w:rsid w:val="00F2383A"/>
    <w:rsid w:val="00F26123"/>
    <w:rsid w:val="00F31D30"/>
    <w:rsid w:val="00F33E07"/>
    <w:rsid w:val="00F36BA5"/>
    <w:rsid w:val="00F41DF0"/>
    <w:rsid w:val="00F435CD"/>
    <w:rsid w:val="00F43F53"/>
    <w:rsid w:val="00F45195"/>
    <w:rsid w:val="00F5046A"/>
    <w:rsid w:val="00F53403"/>
    <w:rsid w:val="00F53CF0"/>
    <w:rsid w:val="00F56DC6"/>
    <w:rsid w:val="00F674AE"/>
    <w:rsid w:val="00F90BD3"/>
    <w:rsid w:val="00F93FA7"/>
    <w:rsid w:val="00F95E49"/>
    <w:rsid w:val="00FA3DE6"/>
    <w:rsid w:val="00FB72AC"/>
    <w:rsid w:val="00FB7D8F"/>
    <w:rsid w:val="00FC2EFB"/>
    <w:rsid w:val="00FC4907"/>
    <w:rsid w:val="00FD20E4"/>
    <w:rsid w:val="00FD3635"/>
    <w:rsid w:val="00FD382D"/>
    <w:rsid w:val="00FE20CD"/>
    <w:rsid w:val="00FE681A"/>
    <w:rsid w:val="00FE6E97"/>
    <w:rsid w:val="00FE7266"/>
    <w:rsid w:val="00FE7B88"/>
    <w:rsid w:val="00FE7D64"/>
    <w:rsid w:val="00FF0AC4"/>
    <w:rsid w:val="00FF3712"/>
    <w:rsid w:val="00FF415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0DA6FA"/>
  <w15:chartTrackingRefBased/>
  <w15:docId w15:val="{80721B52-C1AB-4159-987A-AB0514BAC1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link w:val="Ttulo1Car"/>
    <w:uiPriority w:val="9"/>
    <w:qFormat/>
    <w:rsid w:val="0068388C"/>
    <w:pPr>
      <w:spacing w:after="0" w:line="240" w:lineRule="auto"/>
      <w:outlineLvl w:val="0"/>
    </w:pPr>
    <w:rPr>
      <w:rFonts w:ascii="Calibri" w:eastAsia="Arial" w:hAnsi="Calibri" w:cs="Arial"/>
      <w:b/>
      <w:bCs/>
      <w:sz w:val="21"/>
      <w:szCs w:val="21"/>
      <w:lang w:eastAsia="es-ES_tradnl"/>
    </w:rPr>
  </w:style>
  <w:style w:type="paragraph" w:styleId="Ttulo2">
    <w:name w:val="heading 2"/>
    <w:basedOn w:val="Normal"/>
    <w:next w:val="Normal"/>
    <w:link w:val="Ttulo2Car"/>
    <w:uiPriority w:val="9"/>
    <w:unhideWhenUsed/>
    <w:qFormat/>
    <w:rsid w:val="0068388C"/>
    <w:pPr>
      <w:keepNext/>
      <w:keepLines/>
      <w:numPr>
        <w:ilvl w:val="1"/>
        <w:numId w:val="11"/>
      </w:numPr>
      <w:spacing w:before="360" w:after="80" w:line="240" w:lineRule="auto"/>
      <w:outlineLvl w:val="1"/>
    </w:pPr>
    <w:rPr>
      <w:rFonts w:ascii="Calibri" w:eastAsia="Times New Roman" w:hAnsi="Calibri" w:cs="Times New Roman"/>
      <w:b/>
      <w:szCs w:val="36"/>
      <w:lang w:eastAsia="es-ES_tradnl"/>
    </w:rPr>
  </w:style>
  <w:style w:type="paragraph" w:styleId="Ttulo3">
    <w:name w:val="heading 3"/>
    <w:basedOn w:val="Normal"/>
    <w:next w:val="Normal"/>
    <w:link w:val="Ttulo3Car"/>
    <w:uiPriority w:val="9"/>
    <w:unhideWhenUsed/>
    <w:qFormat/>
    <w:rsid w:val="0068388C"/>
    <w:pPr>
      <w:keepNext/>
      <w:keepLines/>
      <w:numPr>
        <w:numId w:val="12"/>
      </w:numPr>
      <w:spacing w:before="40" w:after="0"/>
      <w:outlineLvl w:val="2"/>
    </w:pPr>
    <w:rPr>
      <w:rFonts w:ascii="Calibri" w:eastAsiaTheme="majorEastAsia" w:hAnsi="Calibri" w:cstheme="majorBidi"/>
      <w:b/>
      <w:kern w:val="2"/>
      <w:szCs w:val="24"/>
      <w14:ligatures w14:val="standardContextual"/>
    </w:rPr>
  </w:style>
  <w:style w:type="paragraph" w:styleId="Ttulo4">
    <w:name w:val="heading 4"/>
    <w:basedOn w:val="Normal"/>
    <w:next w:val="Normal"/>
    <w:link w:val="Ttulo4Car"/>
    <w:autoRedefine/>
    <w:uiPriority w:val="9"/>
    <w:unhideWhenUsed/>
    <w:qFormat/>
    <w:rsid w:val="0068388C"/>
    <w:pPr>
      <w:keepNext/>
      <w:keepLines/>
      <w:numPr>
        <w:ilvl w:val="2"/>
        <w:numId w:val="11"/>
      </w:numPr>
      <w:pBdr>
        <w:top w:val="nil"/>
        <w:left w:val="nil"/>
        <w:bottom w:val="nil"/>
        <w:right w:val="nil"/>
        <w:between w:val="nil"/>
      </w:pBdr>
      <w:spacing w:before="240" w:after="40" w:line="240" w:lineRule="auto"/>
      <w:jc w:val="both"/>
      <w:outlineLvl w:val="3"/>
    </w:pPr>
    <w:rPr>
      <w:rFonts w:ascii="Arial" w:eastAsia="Times New Roman" w:hAnsi="Arial" w:cs="Arial"/>
      <w:b/>
      <w:lang w:eastAsia="es-ES_tradnl"/>
    </w:rPr>
  </w:style>
  <w:style w:type="paragraph" w:styleId="Ttulo5">
    <w:name w:val="heading 5"/>
    <w:basedOn w:val="Normal"/>
    <w:next w:val="Normal"/>
    <w:link w:val="Ttulo5Car"/>
    <w:uiPriority w:val="9"/>
    <w:semiHidden/>
    <w:unhideWhenUsed/>
    <w:qFormat/>
    <w:rsid w:val="0068388C"/>
    <w:pPr>
      <w:keepNext/>
      <w:keepLines/>
      <w:numPr>
        <w:ilvl w:val="4"/>
        <w:numId w:val="11"/>
      </w:numPr>
      <w:spacing w:before="220" w:after="40" w:line="240" w:lineRule="auto"/>
      <w:outlineLvl w:val="4"/>
    </w:pPr>
    <w:rPr>
      <w:rFonts w:ascii="Times New Roman" w:eastAsia="Times New Roman" w:hAnsi="Times New Roman" w:cs="Times New Roman"/>
      <w:b/>
      <w:sz w:val="24"/>
      <w:szCs w:val="24"/>
      <w:lang w:eastAsia="es-ES_tradnl"/>
    </w:rPr>
  </w:style>
  <w:style w:type="paragraph" w:styleId="Ttulo6">
    <w:name w:val="heading 6"/>
    <w:basedOn w:val="Normal"/>
    <w:next w:val="Normal"/>
    <w:link w:val="Ttulo6Car"/>
    <w:uiPriority w:val="9"/>
    <w:semiHidden/>
    <w:unhideWhenUsed/>
    <w:qFormat/>
    <w:rsid w:val="0068388C"/>
    <w:pPr>
      <w:keepNext/>
      <w:keepLines/>
      <w:numPr>
        <w:ilvl w:val="5"/>
        <w:numId w:val="11"/>
      </w:numPr>
      <w:tabs>
        <w:tab w:val="num" w:pos="360"/>
      </w:tabs>
      <w:spacing w:before="200" w:after="40" w:line="240" w:lineRule="auto"/>
      <w:ind w:left="0" w:firstLine="0"/>
      <w:outlineLvl w:val="5"/>
    </w:pPr>
    <w:rPr>
      <w:rFonts w:ascii="Times New Roman" w:eastAsia="Times New Roman" w:hAnsi="Times New Roman" w:cs="Times New Roman"/>
      <w:b/>
      <w:sz w:val="20"/>
      <w:szCs w:val="20"/>
      <w:lang w:eastAsia="es-ES_tradnl"/>
    </w:rPr>
  </w:style>
  <w:style w:type="paragraph" w:styleId="Ttulo7">
    <w:name w:val="heading 7"/>
    <w:basedOn w:val="Normal"/>
    <w:next w:val="Normal"/>
    <w:link w:val="Ttulo7Car"/>
    <w:uiPriority w:val="9"/>
    <w:semiHidden/>
    <w:unhideWhenUsed/>
    <w:qFormat/>
    <w:rsid w:val="0068388C"/>
    <w:pPr>
      <w:keepNext/>
      <w:keepLines/>
      <w:numPr>
        <w:ilvl w:val="6"/>
        <w:numId w:val="11"/>
      </w:numPr>
      <w:tabs>
        <w:tab w:val="num" w:pos="360"/>
      </w:tabs>
      <w:spacing w:before="40" w:after="0" w:line="240" w:lineRule="auto"/>
      <w:ind w:left="0" w:firstLine="0"/>
      <w:outlineLvl w:val="6"/>
    </w:pPr>
    <w:rPr>
      <w:rFonts w:asciiTheme="majorHAnsi" w:eastAsiaTheme="majorEastAsia" w:hAnsiTheme="majorHAnsi" w:cstheme="majorBidi"/>
      <w:i/>
      <w:iCs/>
      <w:color w:val="1F3763" w:themeColor="accent1" w:themeShade="7F"/>
      <w:sz w:val="24"/>
      <w:szCs w:val="24"/>
      <w:lang w:eastAsia="es-ES_tradnl"/>
    </w:rPr>
  </w:style>
  <w:style w:type="paragraph" w:styleId="Ttulo8">
    <w:name w:val="heading 8"/>
    <w:basedOn w:val="Normal"/>
    <w:next w:val="Normal"/>
    <w:link w:val="Ttulo8Car"/>
    <w:uiPriority w:val="9"/>
    <w:semiHidden/>
    <w:unhideWhenUsed/>
    <w:qFormat/>
    <w:rsid w:val="0068388C"/>
    <w:pPr>
      <w:keepNext/>
      <w:keepLines/>
      <w:numPr>
        <w:ilvl w:val="7"/>
        <w:numId w:val="11"/>
      </w:numPr>
      <w:tabs>
        <w:tab w:val="num" w:pos="360"/>
      </w:tabs>
      <w:spacing w:before="40" w:after="0" w:line="240" w:lineRule="auto"/>
      <w:ind w:left="0" w:firstLine="0"/>
      <w:outlineLvl w:val="7"/>
    </w:pPr>
    <w:rPr>
      <w:rFonts w:asciiTheme="majorHAnsi" w:eastAsiaTheme="majorEastAsia" w:hAnsiTheme="majorHAnsi" w:cstheme="majorBidi"/>
      <w:color w:val="272727" w:themeColor="text1" w:themeTint="D8"/>
      <w:sz w:val="21"/>
      <w:szCs w:val="21"/>
      <w:lang w:eastAsia="es-ES_tradnl"/>
    </w:rPr>
  </w:style>
  <w:style w:type="paragraph" w:styleId="Ttulo9">
    <w:name w:val="heading 9"/>
    <w:basedOn w:val="Normal"/>
    <w:next w:val="Normal"/>
    <w:link w:val="Ttulo9Car"/>
    <w:uiPriority w:val="9"/>
    <w:semiHidden/>
    <w:unhideWhenUsed/>
    <w:qFormat/>
    <w:rsid w:val="0068388C"/>
    <w:pPr>
      <w:keepNext/>
      <w:keepLines/>
      <w:numPr>
        <w:ilvl w:val="8"/>
        <w:numId w:val="11"/>
      </w:numPr>
      <w:tabs>
        <w:tab w:val="num" w:pos="360"/>
      </w:tabs>
      <w:spacing w:before="40" w:after="0" w:line="240" w:lineRule="auto"/>
      <w:ind w:left="0" w:firstLine="0"/>
      <w:outlineLvl w:val="8"/>
    </w:pPr>
    <w:rPr>
      <w:rFonts w:asciiTheme="majorHAnsi" w:eastAsiaTheme="majorEastAsia" w:hAnsiTheme="majorHAnsi" w:cstheme="majorBidi"/>
      <w:i/>
      <w:iCs/>
      <w:color w:val="272727" w:themeColor="text1" w:themeTint="D8"/>
      <w:sz w:val="21"/>
      <w:szCs w:val="21"/>
      <w:lang w:eastAsia="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List1,LISTA,Párrafo de lista2,Ha,Resume Title,Bullet List,FooterText,numbered,List Paragraph1,Paragraphe de liste1,lp1,HOJA,Colorful List Accent 1,Colorful List - Accent 11,titulo 3,Colorful List - Accent 111,Bullets,列出段落,列出段落1,Bolita,b"/>
    <w:basedOn w:val="Normal"/>
    <w:link w:val="PrrafodelistaCar"/>
    <w:uiPriority w:val="1"/>
    <w:qFormat/>
    <w:rsid w:val="00140FA5"/>
    <w:pPr>
      <w:ind w:left="720"/>
      <w:contextualSpacing/>
    </w:pPr>
  </w:style>
  <w:style w:type="paragraph" w:styleId="Textonotapie">
    <w:name w:val="footnote text"/>
    <w:basedOn w:val="Normal"/>
    <w:link w:val="TextonotapieCar"/>
    <w:uiPriority w:val="99"/>
    <w:semiHidden/>
    <w:unhideWhenUsed/>
    <w:rsid w:val="00E440BE"/>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440BE"/>
    <w:rPr>
      <w:sz w:val="20"/>
      <w:szCs w:val="20"/>
    </w:rPr>
  </w:style>
  <w:style w:type="character" w:styleId="Refdenotaalpie">
    <w:name w:val="footnote reference"/>
    <w:basedOn w:val="Fuentedeprrafopredeter"/>
    <w:uiPriority w:val="99"/>
    <w:semiHidden/>
    <w:unhideWhenUsed/>
    <w:rsid w:val="00E440BE"/>
    <w:rPr>
      <w:vertAlign w:val="superscript"/>
    </w:rPr>
  </w:style>
  <w:style w:type="paragraph" w:styleId="Encabezado">
    <w:name w:val="header"/>
    <w:basedOn w:val="Normal"/>
    <w:link w:val="EncabezadoCar"/>
    <w:uiPriority w:val="99"/>
    <w:unhideWhenUsed/>
    <w:rsid w:val="003F635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F635A"/>
  </w:style>
  <w:style w:type="paragraph" w:styleId="Piedepgina">
    <w:name w:val="footer"/>
    <w:basedOn w:val="Normal"/>
    <w:link w:val="PiedepginaCar"/>
    <w:uiPriority w:val="99"/>
    <w:unhideWhenUsed/>
    <w:rsid w:val="003F635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F635A"/>
  </w:style>
  <w:style w:type="character" w:styleId="Hipervnculo">
    <w:name w:val="Hyperlink"/>
    <w:basedOn w:val="Fuentedeprrafopredeter"/>
    <w:uiPriority w:val="99"/>
    <w:unhideWhenUsed/>
    <w:rsid w:val="00874467"/>
    <w:rPr>
      <w:color w:val="0563C1" w:themeColor="hyperlink"/>
      <w:u w:val="single"/>
    </w:rPr>
  </w:style>
  <w:style w:type="paragraph" w:styleId="Textonotaalfinal">
    <w:name w:val="endnote text"/>
    <w:basedOn w:val="Normal"/>
    <w:link w:val="TextonotaalfinalCar"/>
    <w:uiPriority w:val="99"/>
    <w:semiHidden/>
    <w:unhideWhenUsed/>
    <w:rsid w:val="001B4631"/>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1B4631"/>
    <w:rPr>
      <w:sz w:val="20"/>
      <w:szCs w:val="20"/>
    </w:rPr>
  </w:style>
  <w:style w:type="character" w:styleId="Refdenotaalfinal">
    <w:name w:val="endnote reference"/>
    <w:basedOn w:val="Fuentedeprrafopredeter"/>
    <w:uiPriority w:val="99"/>
    <w:semiHidden/>
    <w:unhideWhenUsed/>
    <w:rsid w:val="001B4631"/>
    <w:rPr>
      <w:vertAlign w:val="superscript"/>
    </w:rPr>
  </w:style>
  <w:style w:type="table" w:styleId="Tablaconcuadrcula">
    <w:name w:val="Table Grid"/>
    <w:basedOn w:val="Tablanormal"/>
    <w:uiPriority w:val="39"/>
    <w:rsid w:val="005B79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A4A97"/>
    <w:rPr>
      <w:sz w:val="16"/>
      <w:szCs w:val="16"/>
    </w:rPr>
  </w:style>
  <w:style w:type="paragraph" w:styleId="Textocomentario">
    <w:name w:val="annotation text"/>
    <w:basedOn w:val="Normal"/>
    <w:link w:val="TextocomentarioCar"/>
    <w:uiPriority w:val="99"/>
    <w:unhideWhenUsed/>
    <w:rsid w:val="008A4A97"/>
    <w:pPr>
      <w:spacing w:line="240" w:lineRule="auto"/>
    </w:pPr>
    <w:rPr>
      <w:sz w:val="20"/>
      <w:szCs w:val="20"/>
    </w:rPr>
  </w:style>
  <w:style w:type="character" w:customStyle="1" w:styleId="TextocomentarioCar">
    <w:name w:val="Texto comentario Car"/>
    <w:basedOn w:val="Fuentedeprrafopredeter"/>
    <w:link w:val="Textocomentario"/>
    <w:uiPriority w:val="99"/>
    <w:rsid w:val="008A4A97"/>
    <w:rPr>
      <w:sz w:val="20"/>
      <w:szCs w:val="20"/>
    </w:rPr>
  </w:style>
  <w:style w:type="paragraph" w:styleId="Asuntodelcomentario">
    <w:name w:val="annotation subject"/>
    <w:basedOn w:val="Textocomentario"/>
    <w:next w:val="Textocomentario"/>
    <w:link w:val="AsuntodelcomentarioCar"/>
    <w:uiPriority w:val="99"/>
    <w:semiHidden/>
    <w:unhideWhenUsed/>
    <w:rsid w:val="008A4A97"/>
    <w:rPr>
      <w:b/>
      <w:bCs/>
    </w:rPr>
  </w:style>
  <w:style w:type="character" w:customStyle="1" w:styleId="AsuntodelcomentarioCar">
    <w:name w:val="Asunto del comentario Car"/>
    <w:basedOn w:val="TextocomentarioCar"/>
    <w:link w:val="Asuntodelcomentario"/>
    <w:uiPriority w:val="99"/>
    <w:semiHidden/>
    <w:rsid w:val="008A4A97"/>
    <w:rPr>
      <w:b/>
      <w:bCs/>
      <w:sz w:val="20"/>
      <w:szCs w:val="20"/>
    </w:rPr>
  </w:style>
  <w:style w:type="paragraph" w:styleId="Textodeglobo">
    <w:name w:val="Balloon Text"/>
    <w:basedOn w:val="Normal"/>
    <w:link w:val="TextodegloboCar"/>
    <w:uiPriority w:val="99"/>
    <w:semiHidden/>
    <w:unhideWhenUsed/>
    <w:rsid w:val="007E261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E2610"/>
    <w:rPr>
      <w:rFonts w:ascii="Segoe UI" w:hAnsi="Segoe UI" w:cs="Segoe UI"/>
      <w:sz w:val="18"/>
      <w:szCs w:val="18"/>
    </w:rPr>
  </w:style>
  <w:style w:type="character" w:customStyle="1" w:styleId="Ttulo1Car">
    <w:name w:val="Título 1 Car"/>
    <w:basedOn w:val="Fuentedeprrafopredeter"/>
    <w:link w:val="Ttulo1"/>
    <w:uiPriority w:val="9"/>
    <w:rsid w:val="0068388C"/>
    <w:rPr>
      <w:rFonts w:ascii="Calibri" w:eastAsia="Arial" w:hAnsi="Calibri" w:cs="Arial"/>
      <w:b/>
      <w:bCs/>
      <w:sz w:val="21"/>
      <w:szCs w:val="21"/>
      <w:lang w:eastAsia="es-ES_tradnl"/>
    </w:rPr>
  </w:style>
  <w:style w:type="character" w:customStyle="1" w:styleId="Ttulo2Car">
    <w:name w:val="Título 2 Car"/>
    <w:basedOn w:val="Fuentedeprrafopredeter"/>
    <w:link w:val="Ttulo2"/>
    <w:uiPriority w:val="9"/>
    <w:rsid w:val="0068388C"/>
    <w:rPr>
      <w:rFonts w:ascii="Calibri" w:eastAsia="Times New Roman" w:hAnsi="Calibri" w:cs="Times New Roman"/>
      <w:b/>
      <w:szCs w:val="36"/>
      <w:lang w:eastAsia="es-ES_tradnl"/>
    </w:rPr>
  </w:style>
  <w:style w:type="character" w:customStyle="1" w:styleId="Ttulo3Car">
    <w:name w:val="Título 3 Car"/>
    <w:basedOn w:val="Fuentedeprrafopredeter"/>
    <w:link w:val="Ttulo3"/>
    <w:uiPriority w:val="9"/>
    <w:rsid w:val="0068388C"/>
    <w:rPr>
      <w:rFonts w:ascii="Calibri" w:eastAsiaTheme="majorEastAsia" w:hAnsi="Calibri" w:cstheme="majorBidi"/>
      <w:b/>
      <w:kern w:val="2"/>
      <w:szCs w:val="24"/>
      <w14:ligatures w14:val="standardContextual"/>
    </w:rPr>
  </w:style>
  <w:style w:type="character" w:customStyle="1" w:styleId="Ttulo4Car">
    <w:name w:val="Título 4 Car"/>
    <w:basedOn w:val="Fuentedeprrafopredeter"/>
    <w:link w:val="Ttulo4"/>
    <w:uiPriority w:val="9"/>
    <w:rsid w:val="0068388C"/>
    <w:rPr>
      <w:rFonts w:ascii="Arial" w:eastAsia="Times New Roman" w:hAnsi="Arial" w:cs="Arial"/>
      <w:b/>
      <w:lang w:eastAsia="es-ES_tradnl"/>
    </w:rPr>
  </w:style>
  <w:style w:type="character" w:customStyle="1" w:styleId="Ttulo5Car">
    <w:name w:val="Título 5 Car"/>
    <w:basedOn w:val="Fuentedeprrafopredeter"/>
    <w:link w:val="Ttulo5"/>
    <w:uiPriority w:val="9"/>
    <w:semiHidden/>
    <w:rsid w:val="0068388C"/>
    <w:rPr>
      <w:rFonts w:ascii="Times New Roman" w:eastAsia="Times New Roman" w:hAnsi="Times New Roman" w:cs="Times New Roman"/>
      <w:b/>
      <w:sz w:val="24"/>
      <w:szCs w:val="24"/>
      <w:lang w:eastAsia="es-ES_tradnl"/>
    </w:rPr>
  </w:style>
  <w:style w:type="character" w:customStyle="1" w:styleId="Ttulo6Car">
    <w:name w:val="Título 6 Car"/>
    <w:basedOn w:val="Fuentedeprrafopredeter"/>
    <w:link w:val="Ttulo6"/>
    <w:uiPriority w:val="9"/>
    <w:semiHidden/>
    <w:rsid w:val="0068388C"/>
    <w:rPr>
      <w:rFonts w:ascii="Times New Roman" w:eastAsia="Times New Roman" w:hAnsi="Times New Roman" w:cs="Times New Roman"/>
      <w:b/>
      <w:sz w:val="20"/>
      <w:szCs w:val="20"/>
      <w:lang w:eastAsia="es-ES_tradnl"/>
    </w:rPr>
  </w:style>
  <w:style w:type="character" w:customStyle="1" w:styleId="Ttulo7Car">
    <w:name w:val="Título 7 Car"/>
    <w:basedOn w:val="Fuentedeprrafopredeter"/>
    <w:link w:val="Ttulo7"/>
    <w:uiPriority w:val="9"/>
    <w:semiHidden/>
    <w:rsid w:val="0068388C"/>
    <w:rPr>
      <w:rFonts w:asciiTheme="majorHAnsi" w:eastAsiaTheme="majorEastAsia" w:hAnsiTheme="majorHAnsi" w:cstheme="majorBidi"/>
      <w:i/>
      <w:iCs/>
      <w:color w:val="1F3763" w:themeColor="accent1" w:themeShade="7F"/>
      <w:sz w:val="24"/>
      <w:szCs w:val="24"/>
      <w:lang w:eastAsia="es-ES_tradnl"/>
    </w:rPr>
  </w:style>
  <w:style w:type="character" w:customStyle="1" w:styleId="Ttulo8Car">
    <w:name w:val="Título 8 Car"/>
    <w:basedOn w:val="Fuentedeprrafopredeter"/>
    <w:link w:val="Ttulo8"/>
    <w:uiPriority w:val="9"/>
    <w:semiHidden/>
    <w:rsid w:val="0068388C"/>
    <w:rPr>
      <w:rFonts w:asciiTheme="majorHAnsi" w:eastAsiaTheme="majorEastAsia" w:hAnsiTheme="majorHAnsi" w:cstheme="majorBidi"/>
      <w:color w:val="272727" w:themeColor="text1" w:themeTint="D8"/>
      <w:sz w:val="21"/>
      <w:szCs w:val="21"/>
      <w:lang w:eastAsia="es-ES_tradnl"/>
    </w:rPr>
  </w:style>
  <w:style w:type="character" w:customStyle="1" w:styleId="Ttulo9Car">
    <w:name w:val="Título 9 Car"/>
    <w:basedOn w:val="Fuentedeprrafopredeter"/>
    <w:link w:val="Ttulo9"/>
    <w:uiPriority w:val="9"/>
    <w:semiHidden/>
    <w:rsid w:val="0068388C"/>
    <w:rPr>
      <w:rFonts w:asciiTheme="majorHAnsi" w:eastAsiaTheme="majorEastAsia" w:hAnsiTheme="majorHAnsi" w:cstheme="majorBidi"/>
      <w:i/>
      <w:iCs/>
      <w:color w:val="272727" w:themeColor="text1" w:themeTint="D8"/>
      <w:sz w:val="21"/>
      <w:szCs w:val="21"/>
      <w:lang w:eastAsia="es-ES_tradnl"/>
    </w:rPr>
  </w:style>
  <w:style w:type="numbering" w:customStyle="1" w:styleId="Sinlista1">
    <w:name w:val="Sin lista1"/>
    <w:next w:val="Sinlista"/>
    <w:uiPriority w:val="99"/>
    <w:semiHidden/>
    <w:unhideWhenUsed/>
    <w:rsid w:val="0068388C"/>
  </w:style>
  <w:style w:type="table" w:customStyle="1" w:styleId="Tablaconcuadrcula1">
    <w:name w:val="Tabla con cuadrícula1"/>
    <w:basedOn w:val="Tablanormal"/>
    <w:next w:val="Tablaconcuadrcula"/>
    <w:uiPriority w:val="39"/>
    <w:rsid w:val="0068388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semiHidden/>
    <w:unhideWhenUsed/>
    <w:rsid w:val="0068388C"/>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baj">
    <w:name w:val="b_aj"/>
    <w:basedOn w:val="Fuentedeprrafopredeter"/>
    <w:rsid w:val="0068388C"/>
  </w:style>
  <w:style w:type="paragraph" w:customStyle="1" w:styleId="xmsonormal">
    <w:name w:val="x_msonormal"/>
    <w:basedOn w:val="Normal"/>
    <w:rsid w:val="0068388C"/>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Mencinsinresolver1">
    <w:name w:val="Mención sin resolver1"/>
    <w:basedOn w:val="Fuentedeprrafopredeter"/>
    <w:uiPriority w:val="99"/>
    <w:semiHidden/>
    <w:unhideWhenUsed/>
    <w:rsid w:val="0068388C"/>
    <w:rPr>
      <w:color w:val="605E5C"/>
      <w:shd w:val="clear" w:color="auto" w:fill="E1DFDD"/>
    </w:rPr>
  </w:style>
  <w:style w:type="character" w:styleId="Textoennegrita">
    <w:name w:val="Strong"/>
    <w:basedOn w:val="Fuentedeprrafopredeter"/>
    <w:uiPriority w:val="22"/>
    <w:qFormat/>
    <w:rsid w:val="0068388C"/>
    <w:rPr>
      <w:b/>
      <w:bCs/>
    </w:rPr>
  </w:style>
  <w:style w:type="character" w:styleId="nfasis">
    <w:name w:val="Emphasis"/>
    <w:basedOn w:val="Fuentedeprrafopredeter"/>
    <w:uiPriority w:val="20"/>
    <w:qFormat/>
    <w:rsid w:val="0068388C"/>
    <w:rPr>
      <w:i/>
      <w:iCs/>
    </w:rPr>
  </w:style>
  <w:style w:type="paragraph" w:styleId="Revisin">
    <w:name w:val="Revision"/>
    <w:hidden/>
    <w:uiPriority w:val="99"/>
    <w:semiHidden/>
    <w:rsid w:val="0068388C"/>
    <w:pPr>
      <w:spacing w:after="0" w:line="240" w:lineRule="auto"/>
    </w:pPr>
    <w:rPr>
      <w:kern w:val="2"/>
      <w14:ligatures w14:val="standardContextual"/>
    </w:rPr>
  </w:style>
  <w:style w:type="paragraph" w:styleId="Textoindependiente">
    <w:name w:val="Body Text"/>
    <w:basedOn w:val="Normal"/>
    <w:link w:val="TextoindependienteCar"/>
    <w:uiPriority w:val="99"/>
    <w:qFormat/>
    <w:rsid w:val="0068388C"/>
    <w:pPr>
      <w:widowControl w:val="0"/>
      <w:autoSpaceDE w:val="0"/>
      <w:autoSpaceDN w:val="0"/>
      <w:spacing w:after="0" w:line="240" w:lineRule="auto"/>
    </w:pPr>
    <w:rPr>
      <w:rFonts w:ascii="Calibri" w:eastAsia="Calibri" w:hAnsi="Calibri" w:cs="Calibri"/>
      <w:sz w:val="24"/>
      <w:szCs w:val="24"/>
      <w:lang w:val="es-ES"/>
    </w:rPr>
  </w:style>
  <w:style w:type="character" w:customStyle="1" w:styleId="TextoindependienteCar">
    <w:name w:val="Texto independiente Car"/>
    <w:basedOn w:val="Fuentedeprrafopredeter"/>
    <w:link w:val="Textoindependiente"/>
    <w:uiPriority w:val="99"/>
    <w:rsid w:val="0068388C"/>
    <w:rPr>
      <w:rFonts w:ascii="Calibri" w:eastAsia="Calibri" w:hAnsi="Calibri" w:cs="Calibri"/>
      <w:sz w:val="24"/>
      <w:szCs w:val="24"/>
      <w:lang w:val="es-ES"/>
    </w:rPr>
  </w:style>
  <w:style w:type="paragraph" w:customStyle="1" w:styleId="Standard">
    <w:name w:val="Standard"/>
    <w:link w:val="StandardCar"/>
    <w:qFormat/>
    <w:rsid w:val="0068388C"/>
    <w:pPr>
      <w:suppressAutoHyphens/>
      <w:autoSpaceDN w:val="0"/>
      <w:spacing w:after="0" w:line="240" w:lineRule="auto"/>
      <w:textAlignment w:val="baseline"/>
    </w:pPr>
    <w:rPr>
      <w:rFonts w:ascii="Times New Roman" w:eastAsia="Times New Roman" w:hAnsi="Times New Roman" w:cs="Times New Roman"/>
      <w:kern w:val="3"/>
      <w:sz w:val="20"/>
      <w:szCs w:val="20"/>
      <w:lang w:eastAsia="zh-CN"/>
    </w:rPr>
  </w:style>
  <w:style w:type="character" w:customStyle="1" w:styleId="StandardCar">
    <w:name w:val="Standard Car"/>
    <w:link w:val="Standard"/>
    <w:locked/>
    <w:rsid w:val="0068388C"/>
    <w:rPr>
      <w:rFonts w:ascii="Times New Roman" w:eastAsia="Times New Roman" w:hAnsi="Times New Roman" w:cs="Times New Roman"/>
      <w:kern w:val="3"/>
      <w:sz w:val="20"/>
      <w:szCs w:val="20"/>
      <w:lang w:eastAsia="zh-CN"/>
    </w:rPr>
  </w:style>
  <w:style w:type="character" w:customStyle="1" w:styleId="PrrafodelistaCar">
    <w:name w:val="Párrafo de lista Car"/>
    <w:aliases w:val="List1 Car,LISTA Car,Párrafo de lista2 Car,Ha Car,Resume Title Car,Bullet List Car,FooterText Car,numbered Car,List Paragraph1 Car,Paragraphe de liste1 Car,lp1 Car,HOJA Car,Colorful List Accent 1 Car,Colorful List - Accent 11 Car"/>
    <w:basedOn w:val="Fuentedeprrafopredeter"/>
    <w:link w:val="Prrafodelista"/>
    <w:uiPriority w:val="1"/>
    <w:qFormat/>
    <w:locked/>
    <w:rsid w:val="0068388C"/>
  </w:style>
  <w:style w:type="character" w:customStyle="1" w:styleId="Mencionar1">
    <w:name w:val="Mencionar1"/>
    <w:basedOn w:val="Fuentedeprrafopredeter"/>
    <w:uiPriority w:val="99"/>
    <w:unhideWhenUsed/>
    <w:rsid w:val="0068388C"/>
    <w:rPr>
      <w:color w:val="2B579A"/>
      <w:shd w:val="clear" w:color="auto" w:fill="E1DFDD"/>
    </w:rPr>
  </w:style>
  <w:style w:type="numbering" w:customStyle="1" w:styleId="Listaactual8">
    <w:name w:val="Lista actual8"/>
    <w:uiPriority w:val="99"/>
    <w:rsid w:val="0068388C"/>
    <w:pPr>
      <w:numPr>
        <w:numId w:val="10"/>
      </w:numPr>
    </w:pPr>
  </w:style>
  <w:style w:type="paragraph" w:styleId="TtuloTDC">
    <w:name w:val="TOC Heading"/>
    <w:basedOn w:val="Ttulo1"/>
    <w:next w:val="Normal"/>
    <w:uiPriority w:val="39"/>
    <w:unhideWhenUsed/>
    <w:qFormat/>
    <w:rsid w:val="0068388C"/>
    <w:pPr>
      <w:keepNext/>
      <w:keepLines/>
      <w:spacing w:before="240" w:line="259" w:lineRule="auto"/>
      <w:outlineLvl w:val="9"/>
    </w:pPr>
    <w:rPr>
      <w:rFonts w:asciiTheme="majorHAnsi" w:eastAsiaTheme="majorEastAsia" w:hAnsiTheme="majorHAnsi" w:cstheme="majorBidi"/>
      <w:b w:val="0"/>
      <w:bCs w:val="0"/>
      <w:color w:val="2F5496" w:themeColor="accent1" w:themeShade="BF"/>
      <w:sz w:val="32"/>
      <w:szCs w:val="32"/>
      <w:lang w:eastAsia="es-CO"/>
    </w:rPr>
  </w:style>
  <w:style w:type="paragraph" w:styleId="TDC1">
    <w:name w:val="toc 1"/>
    <w:basedOn w:val="Normal"/>
    <w:next w:val="Normal"/>
    <w:autoRedefine/>
    <w:uiPriority w:val="39"/>
    <w:unhideWhenUsed/>
    <w:rsid w:val="0068388C"/>
    <w:pPr>
      <w:spacing w:after="100"/>
    </w:pPr>
    <w:rPr>
      <w:kern w:val="2"/>
      <w14:ligatures w14:val="standardContextual"/>
    </w:rPr>
  </w:style>
  <w:style w:type="paragraph" w:styleId="TDC2">
    <w:name w:val="toc 2"/>
    <w:basedOn w:val="Normal"/>
    <w:next w:val="Normal"/>
    <w:autoRedefine/>
    <w:uiPriority w:val="39"/>
    <w:unhideWhenUsed/>
    <w:rsid w:val="0068388C"/>
    <w:pPr>
      <w:spacing w:after="100"/>
      <w:ind w:left="220"/>
    </w:pPr>
    <w:rPr>
      <w:kern w:val="2"/>
      <w14:ligatures w14:val="standardContextual"/>
    </w:rPr>
  </w:style>
  <w:style w:type="paragraph" w:styleId="TDC3">
    <w:name w:val="toc 3"/>
    <w:basedOn w:val="Normal"/>
    <w:next w:val="Normal"/>
    <w:autoRedefine/>
    <w:uiPriority w:val="39"/>
    <w:unhideWhenUsed/>
    <w:rsid w:val="0068388C"/>
    <w:pPr>
      <w:spacing w:after="100"/>
      <w:ind w:left="440"/>
    </w:pPr>
    <w:rPr>
      <w:kern w:val="2"/>
      <w14:ligatures w14:val="standardContextual"/>
    </w:rPr>
  </w:style>
  <w:style w:type="numbering" w:customStyle="1" w:styleId="Sinlista11">
    <w:name w:val="Sin lista11"/>
    <w:next w:val="Sinlista"/>
    <w:uiPriority w:val="99"/>
    <w:semiHidden/>
    <w:unhideWhenUsed/>
    <w:rsid w:val="0068388C"/>
  </w:style>
  <w:style w:type="character" w:styleId="Hipervnculovisitado">
    <w:name w:val="FollowedHyperlink"/>
    <w:basedOn w:val="Fuentedeprrafopredeter"/>
    <w:uiPriority w:val="99"/>
    <w:semiHidden/>
    <w:unhideWhenUsed/>
    <w:rsid w:val="0068388C"/>
    <w:rPr>
      <w:color w:val="96607D"/>
      <w:u w:val="single"/>
    </w:rPr>
  </w:style>
  <w:style w:type="paragraph" w:customStyle="1" w:styleId="msonormal0">
    <w:name w:val="msonormal"/>
    <w:basedOn w:val="Normal"/>
    <w:rsid w:val="0068388C"/>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65">
    <w:name w:val="xl65"/>
    <w:basedOn w:val="Normal"/>
    <w:rsid w:val="006838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18"/>
      <w:szCs w:val="18"/>
      <w:lang w:eastAsia="es-CO"/>
    </w:rPr>
  </w:style>
  <w:style w:type="paragraph" w:customStyle="1" w:styleId="xl66">
    <w:name w:val="xl66"/>
    <w:basedOn w:val="Normal"/>
    <w:rsid w:val="0068388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67">
    <w:name w:val="xl67"/>
    <w:basedOn w:val="Normal"/>
    <w:rsid w:val="0068388C"/>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18"/>
      <w:szCs w:val="18"/>
      <w:lang w:eastAsia="es-CO"/>
    </w:rPr>
  </w:style>
  <w:style w:type="paragraph" w:customStyle="1" w:styleId="xl68">
    <w:name w:val="xl68"/>
    <w:basedOn w:val="Normal"/>
    <w:rsid w:val="0068388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69">
    <w:name w:val="xl69"/>
    <w:basedOn w:val="Normal"/>
    <w:rsid w:val="0068388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70">
    <w:name w:val="xl70"/>
    <w:basedOn w:val="Normal"/>
    <w:rsid w:val="0068388C"/>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18"/>
      <w:szCs w:val="18"/>
      <w:lang w:eastAsia="es-CO"/>
    </w:rPr>
  </w:style>
  <w:style w:type="paragraph" w:customStyle="1" w:styleId="xl71">
    <w:name w:val="xl71"/>
    <w:basedOn w:val="Normal"/>
    <w:rsid w:val="0068388C"/>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72">
    <w:name w:val="xl72"/>
    <w:basedOn w:val="Normal"/>
    <w:rsid w:val="0068388C"/>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18"/>
      <w:szCs w:val="18"/>
      <w:lang w:eastAsia="es-CO"/>
    </w:rPr>
  </w:style>
  <w:style w:type="paragraph" w:customStyle="1" w:styleId="xl73">
    <w:name w:val="xl73"/>
    <w:basedOn w:val="Normal"/>
    <w:rsid w:val="0068388C"/>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lang w:eastAsia="es-CO"/>
    </w:rPr>
  </w:style>
  <w:style w:type="paragraph" w:customStyle="1" w:styleId="xl74">
    <w:name w:val="xl74"/>
    <w:basedOn w:val="Normal"/>
    <w:rsid w:val="0068388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lang w:eastAsia="es-CO"/>
    </w:rPr>
  </w:style>
  <w:style w:type="paragraph" w:customStyle="1" w:styleId="xl75">
    <w:name w:val="xl75"/>
    <w:basedOn w:val="Normal"/>
    <w:rsid w:val="0068388C"/>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lang w:eastAsia="es-CO"/>
    </w:rPr>
  </w:style>
  <w:style w:type="paragraph" w:customStyle="1" w:styleId="xl76">
    <w:name w:val="xl76"/>
    <w:basedOn w:val="Normal"/>
    <w:rsid w:val="0068388C"/>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lang w:eastAsia="es-CO"/>
    </w:rPr>
  </w:style>
  <w:style w:type="paragraph" w:customStyle="1" w:styleId="xl77">
    <w:name w:val="xl77"/>
    <w:basedOn w:val="Normal"/>
    <w:rsid w:val="0068388C"/>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lang w:eastAsia="es-CO"/>
    </w:rPr>
  </w:style>
  <w:style w:type="paragraph" w:customStyle="1" w:styleId="xl78">
    <w:name w:val="xl78"/>
    <w:basedOn w:val="Normal"/>
    <w:rsid w:val="0068388C"/>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79">
    <w:name w:val="xl79"/>
    <w:basedOn w:val="Normal"/>
    <w:rsid w:val="0068388C"/>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0"/>
      <w:lang w:eastAsia="es-CO"/>
    </w:rPr>
  </w:style>
  <w:style w:type="paragraph" w:customStyle="1" w:styleId="xl80">
    <w:name w:val="xl80"/>
    <w:basedOn w:val="Normal"/>
    <w:rsid w:val="0068388C"/>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lang w:eastAsia="es-CO"/>
    </w:rPr>
  </w:style>
  <w:style w:type="paragraph" w:customStyle="1" w:styleId="xl81">
    <w:name w:val="xl81"/>
    <w:basedOn w:val="Normal"/>
    <w:rsid w:val="0068388C"/>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0"/>
      <w:lang w:eastAsia="es-CO"/>
    </w:rPr>
  </w:style>
  <w:style w:type="paragraph" w:customStyle="1" w:styleId="xl82">
    <w:name w:val="xl82"/>
    <w:basedOn w:val="Normal"/>
    <w:rsid w:val="0068388C"/>
    <w:pPr>
      <w:pBdr>
        <w:top w:val="single" w:sz="8" w:space="0" w:color="auto"/>
        <w:left w:val="single" w:sz="8" w:space="0" w:color="auto"/>
        <w:bottom w:val="single" w:sz="8" w:space="0" w:color="auto"/>
        <w:right w:val="single" w:sz="4" w:space="0" w:color="auto"/>
      </w:pBdr>
      <w:shd w:val="clear" w:color="000000" w:fill="D0D0D0"/>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83">
    <w:name w:val="xl83"/>
    <w:basedOn w:val="Normal"/>
    <w:rsid w:val="0068388C"/>
    <w:pPr>
      <w:pBdr>
        <w:top w:val="single" w:sz="8" w:space="0" w:color="auto"/>
        <w:left w:val="single" w:sz="8" w:space="0" w:color="auto"/>
        <w:bottom w:val="single" w:sz="8" w:space="0" w:color="auto"/>
      </w:pBdr>
      <w:shd w:val="clear" w:color="000000" w:fill="D0D0D0"/>
      <w:spacing w:before="100" w:beforeAutospacing="1" w:after="100" w:afterAutospacing="1" w:line="240" w:lineRule="auto"/>
    </w:pPr>
    <w:rPr>
      <w:rFonts w:ascii="Times New Roman" w:eastAsia="Times New Roman" w:hAnsi="Times New Roman" w:cs="Times New Roman"/>
      <w:b/>
      <w:bCs/>
      <w:color w:val="000000"/>
      <w:sz w:val="20"/>
      <w:szCs w:val="20"/>
      <w:lang w:eastAsia="es-CO"/>
    </w:rPr>
  </w:style>
  <w:style w:type="paragraph" w:customStyle="1" w:styleId="xl84">
    <w:name w:val="xl84"/>
    <w:basedOn w:val="Normal"/>
    <w:rsid w:val="0068388C"/>
    <w:pPr>
      <w:pBdr>
        <w:top w:val="single" w:sz="8" w:space="0" w:color="000000"/>
        <w:left w:val="single" w:sz="4" w:space="0" w:color="auto"/>
        <w:bottom w:val="single" w:sz="8" w:space="0" w:color="auto"/>
        <w:right w:val="single" w:sz="4" w:space="0" w:color="auto"/>
      </w:pBdr>
      <w:shd w:val="clear" w:color="000000" w:fill="DAE9F8"/>
      <w:spacing w:before="100" w:beforeAutospacing="1" w:after="100" w:afterAutospacing="1" w:line="240" w:lineRule="auto"/>
      <w:textAlignment w:val="center"/>
    </w:pPr>
    <w:rPr>
      <w:rFonts w:ascii="Times New Roman" w:eastAsia="Times New Roman" w:hAnsi="Times New Roman" w:cs="Times New Roman"/>
      <w:b/>
      <w:bCs/>
      <w:sz w:val="20"/>
      <w:szCs w:val="20"/>
      <w:lang w:eastAsia="es-CO"/>
    </w:rPr>
  </w:style>
  <w:style w:type="paragraph" w:customStyle="1" w:styleId="xl85">
    <w:name w:val="xl85"/>
    <w:basedOn w:val="Normal"/>
    <w:rsid w:val="0068388C"/>
    <w:pPr>
      <w:pBdr>
        <w:top w:val="single" w:sz="8" w:space="0" w:color="000000"/>
        <w:left w:val="single" w:sz="4" w:space="0" w:color="auto"/>
        <w:bottom w:val="single" w:sz="8" w:space="0" w:color="auto"/>
      </w:pBdr>
      <w:shd w:val="clear" w:color="000000" w:fill="DAE9F8"/>
      <w:spacing w:before="100" w:beforeAutospacing="1" w:after="100" w:afterAutospacing="1" w:line="240" w:lineRule="auto"/>
    </w:pPr>
    <w:rPr>
      <w:rFonts w:ascii="Times New Roman" w:eastAsia="Times New Roman" w:hAnsi="Times New Roman" w:cs="Times New Roman"/>
      <w:b/>
      <w:bCs/>
      <w:sz w:val="20"/>
      <w:szCs w:val="20"/>
      <w:lang w:eastAsia="es-CO"/>
    </w:rPr>
  </w:style>
  <w:style w:type="paragraph" w:customStyle="1" w:styleId="xl86">
    <w:name w:val="xl86"/>
    <w:basedOn w:val="Normal"/>
    <w:rsid w:val="0068388C"/>
    <w:pPr>
      <w:pBdr>
        <w:top w:val="single" w:sz="8" w:space="0" w:color="auto"/>
        <w:left w:val="single" w:sz="8" w:space="0" w:color="auto"/>
        <w:bottom w:val="single" w:sz="8" w:space="0" w:color="auto"/>
        <w:right w:val="single" w:sz="4" w:space="0" w:color="auto"/>
      </w:pBdr>
      <w:shd w:val="clear" w:color="000000" w:fill="002060"/>
      <w:spacing w:before="100" w:beforeAutospacing="1" w:after="100" w:afterAutospacing="1" w:line="240" w:lineRule="auto"/>
      <w:jc w:val="center"/>
      <w:textAlignment w:val="center"/>
    </w:pPr>
    <w:rPr>
      <w:rFonts w:ascii="Times New Roman" w:eastAsia="Times New Roman" w:hAnsi="Times New Roman" w:cs="Times New Roman"/>
      <w:b/>
      <w:bCs/>
      <w:color w:val="FFFFFF"/>
      <w:sz w:val="20"/>
      <w:szCs w:val="20"/>
      <w:lang w:eastAsia="es-CO"/>
    </w:rPr>
  </w:style>
  <w:style w:type="paragraph" w:customStyle="1" w:styleId="xl87">
    <w:name w:val="xl87"/>
    <w:basedOn w:val="Normal"/>
    <w:rsid w:val="0068388C"/>
    <w:pPr>
      <w:pBdr>
        <w:top w:val="single" w:sz="8" w:space="0" w:color="auto"/>
        <w:left w:val="single" w:sz="4" w:space="0" w:color="auto"/>
        <w:bottom w:val="single" w:sz="8" w:space="0" w:color="auto"/>
        <w:right w:val="single" w:sz="4" w:space="0" w:color="auto"/>
      </w:pBdr>
      <w:shd w:val="clear" w:color="000000" w:fill="002060"/>
      <w:spacing w:before="100" w:beforeAutospacing="1" w:after="100" w:afterAutospacing="1" w:line="240" w:lineRule="auto"/>
      <w:jc w:val="center"/>
      <w:textAlignment w:val="center"/>
    </w:pPr>
    <w:rPr>
      <w:rFonts w:ascii="Times New Roman" w:eastAsia="Times New Roman" w:hAnsi="Times New Roman" w:cs="Times New Roman"/>
      <w:b/>
      <w:bCs/>
      <w:color w:val="FFFFFF"/>
      <w:sz w:val="20"/>
      <w:szCs w:val="20"/>
      <w:lang w:eastAsia="es-CO"/>
    </w:rPr>
  </w:style>
  <w:style w:type="paragraph" w:customStyle="1" w:styleId="xl88">
    <w:name w:val="xl88"/>
    <w:basedOn w:val="Normal"/>
    <w:rsid w:val="0068388C"/>
    <w:pPr>
      <w:pBdr>
        <w:top w:val="single" w:sz="8" w:space="0" w:color="auto"/>
        <w:left w:val="single" w:sz="4" w:space="0" w:color="auto"/>
        <w:bottom w:val="single" w:sz="8" w:space="0" w:color="auto"/>
        <w:right w:val="single" w:sz="8" w:space="0" w:color="auto"/>
      </w:pBdr>
      <w:shd w:val="clear" w:color="000000" w:fill="002060"/>
      <w:spacing w:before="100" w:beforeAutospacing="1" w:after="100" w:afterAutospacing="1" w:line="240" w:lineRule="auto"/>
      <w:jc w:val="center"/>
      <w:textAlignment w:val="center"/>
    </w:pPr>
    <w:rPr>
      <w:rFonts w:ascii="Times New Roman" w:eastAsia="Times New Roman" w:hAnsi="Times New Roman" w:cs="Times New Roman"/>
      <w:b/>
      <w:bCs/>
      <w:color w:val="FFFFFF"/>
      <w:sz w:val="20"/>
      <w:szCs w:val="20"/>
      <w:lang w:eastAsia="es-CO"/>
    </w:rPr>
  </w:style>
  <w:style w:type="paragraph" w:customStyle="1" w:styleId="xl89">
    <w:name w:val="xl89"/>
    <w:basedOn w:val="Normal"/>
    <w:rsid w:val="0068388C"/>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CO"/>
    </w:rPr>
  </w:style>
  <w:style w:type="paragraph" w:customStyle="1" w:styleId="xl90">
    <w:name w:val="xl90"/>
    <w:basedOn w:val="Normal"/>
    <w:rsid w:val="0068388C"/>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CO"/>
    </w:rPr>
  </w:style>
  <w:style w:type="paragraph" w:customStyle="1" w:styleId="xl91">
    <w:name w:val="xl91"/>
    <w:basedOn w:val="Normal"/>
    <w:rsid w:val="0068388C"/>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92">
    <w:name w:val="xl92"/>
    <w:basedOn w:val="Normal"/>
    <w:rsid w:val="0068388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CO"/>
    </w:rPr>
  </w:style>
  <w:style w:type="paragraph" w:customStyle="1" w:styleId="xl93">
    <w:name w:val="xl93"/>
    <w:basedOn w:val="Normal"/>
    <w:rsid w:val="0068388C"/>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CO"/>
    </w:rPr>
  </w:style>
  <w:style w:type="paragraph" w:customStyle="1" w:styleId="xl94">
    <w:name w:val="xl94"/>
    <w:basedOn w:val="Normal"/>
    <w:rsid w:val="0068388C"/>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95">
    <w:name w:val="xl95"/>
    <w:basedOn w:val="Normal"/>
    <w:rsid w:val="0068388C"/>
    <w:pPr>
      <w:pBdr>
        <w:top w:val="single" w:sz="8" w:space="0" w:color="auto"/>
        <w:left w:val="single" w:sz="4" w:space="0" w:color="auto"/>
        <w:bottom w:val="single" w:sz="8" w:space="0" w:color="auto"/>
      </w:pBdr>
      <w:shd w:val="clear" w:color="000000" w:fill="D0D0D0"/>
      <w:spacing w:before="100" w:beforeAutospacing="1" w:after="100" w:afterAutospacing="1" w:line="240" w:lineRule="auto"/>
      <w:jc w:val="center"/>
    </w:pPr>
    <w:rPr>
      <w:rFonts w:ascii="Times New Roman" w:eastAsia="Times New Roman" w:hAnsi="Times New Roman" w:cs="Times New Roman"/>
      <w:b/>
      <w:bCs/>
      <w:color w:val="000000"/>
      <w:sz w:val="20"/>
      <w:szCs w:val="20"/>
      <w:lang w:eastAsia="es-CO"/>
    </w:rPr>
  </w:style>
  <w:style w:type="paragraph" w:customStyle="1" w:styleId="xl96">
    <w:name w:val="xl96"/>
    <w:basedOn w:val="Normal"/>
    <w:rsid w:val="0068388C"/>
    <w:pPr>
      <w:pBdr>
        <w:top w:val="single" w:sz="8" w:space="0" w:color="auto"/>
        <w:left w:val="single" w:sz="4" w:space="0" w:color="auto"/>
        <w:bottom w:val="single" w:sz="8" w:space="0" w:color="auto"/>
        <w:right w:val="single" w:sz="8" w:space="0" w:color="auto"/>
      </w:pBdr>
      <w:shd w:val="clear" w:color="000000" w:fill="D0D0D0"/>
      <w:spacing w:before="100" w:beforeAutospacing="1" w:after="100" w:afterAutospacing="1" w:line="240" w:lineRule="auto"/>
      <w:jc w:val="center"/>
    </w:pPr>
    <w:rPr>
      <w:rFonts w:ascii="Times New Roman" w:eastAsia="Times New Roman" w:hAnsi="Times New Roman" w:cs="Times New Roman"/>
      <w:b/>
      <w:bCs/>
      <w:color w:val="000000"/>
      <w:sz w:val="20"/>
      <w:szCs w:val="20"/>
      <w:lang w:eastAsia="es-CO"/>
    </w:rPr>
  </w:style>
  <w:style w:type="paragraph" w:customStyle="1" w:styleId="xl97">
    <w:name w:val="xl97"/>
    <w:basedOn w:val="Normal"/>
    <w:rsid w:val="0068388C"/>
    <w:pPr>
      <w:pBdr>
        <w:top w:val="single" w:sz="8" w:space="0" w:color="auto"/>
        <w:left w:val="single" w:sz="4" w:space="0" w:color="auto"/>
        <w:bottom w:val="single" w:sz="8" w:space="0" w:color="auto"/>
      </w:pBdr>
      <w:shd w:val="clear" w:color="000000" w:fill="DAE9F8"/>
      <w:spacing w:before="100" w:beforeAutospacing="1" w:after="100" w:afterAutospacing="1" w:line="240" w:lineRule="auto"/>
      <w:jc w:val="center"/>
    </w:pPr>
    <w:rPr>
      <w:rFonts w:ascii="Times New Roman" w:eastAsia="Times New Roman" w:hAnsi="Times New Roman" w:cs="Times New Roman"/>
      <w:b/>
      <w:bCs/>
      <w:color w:val="000000"/>
      <w:sz w:val="20"/>
      <w:szCs w:val="20"/>
      <w:lang w:eastAsia="es-CO"/>
    </w:rPr>
  </w:style>
  <w:style w:type="paragraph" w:customStyle="1" w:styleId="xl98">
    <w:name w:val="xl98"/>
    <w:basedOn w:val="Normal"/>
    <w:rsid w:val="0068388C"/>
    <w:pPr>
      <w:pBdr>
        <w:top w:val="single" w:sz="8" w:space="0" w:color="auto"/>
        <w:left w:val="single" w:sz="4" w:space="0" w:color="auto"/>
        <w:bottom w:val="single" w:sz="8" w:space="0" w:color="auto"/>
        <w:right w:val="single" w:sz="8" w:space="0" w:color="auto"/>
      </w:pBdr>
      <w:shd w:val="clear" w:color="000000" w:fill="DAE9F8"/>
      <w:spacing w:before="100" w:beforeAutospacing="1" w:after="100" w:afterAutospacing="1" w:line="240" w:lineRule="auto"/>
      <w:jc w:val="center"/>
    </w:pPr>
    <w:rPr>
      <w:rFonts w:ascii="Times New Roman" w:eastAsia="Times New Roman" w:hAnsi="Times New Roman" w:cs="Times New Roman"/>
      <w:b/>
      <w:bCs/>
      <w:color w:val="000000"/>
      <w:sz w:val="20"/>
      <w:szCs w:val="20"/>
      <w:lang w:eastAsia="es-CO"/>
    </w:rPr>
  </w:style>
  <w:style w:type="paragraph" w:customStyle="1" w:styleId="xl99">
    <w:name w:val="xl99"/>
    <w:basedOn w:val="Normal"/>
    <w:rsid w:val="0068388C"/>
    <w:pPr>
      <w:spacing w:before="100" w:beforeAutospacing="1" w:after="100" w:afterAutospacing="1" w:line="240" w:lineRule="auto"/>
      <w:jc w:val="center"/>
    </w:pPr>
    <w:rPr>
      <w:rFonts w:ascii="Times New Roman" w:eastAsia="Times New Roman" w:hAnsi="Times New Roman" w:cs="Times New Roman"/>
      <w:sz w:val="24"/>
      <w:szCs w:val="24"/>
      <w:lang w:eastAsia="es-CO"/>
    </w:rPr>
  </w:style>
  <w:style w:type="paragraph" w:customStyle="1" w:styleId="xl100">
    <w:name w:val="xl100"/>
    <w:basedOn w:val="Normal"/>
    <w:rsid w:val="0068388C"/>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01">
    <w:name w:val="xl101"/>
    <w:basedOn w:val="Normal"/>
    <w:rsid w:val="0068388C"/>
    <w:pPr>
      <w:pBdr>
        <w:top w:val="single" w:sz="8" w:space="0" w:color="auto"/>
        <w:left w:val="single" w:sz="4" w:space="0" w:color="auto"/>
        <w:bottom w:val="single" w:sz="8" w:space="0" w:color="auto"/>
      </w:pBdr>
      <w:shd w:val="clear" w:color="000000" w:fill="D0D0D0"/>
      <w:spacing w:before="100" w:beforeAutospacing="1" w:after="100" w:afterAutospacing="1" w:line="240" w:lineRule="auto"/>
      <w:textAlignment w:val="center"/>
    </w:pPr>
    <w:rPr>
      <w:rFonts w:ascii="Times New Roman" w:eastAsia="Times New Roman" w:hAnsi="Times New Roman" w:cs="Times New Roman"/>
      <w:b/>
      <w:bCs/>
      <w:color w:val="000000"/>
      <w:sz w:val="18"/>
      <w:szCs w:val="18"/>
      <w:lang w:eastAsia="es-CO"/>
    </w:rPr>
  </w:style>
  <w:style w:type="paragraph" w:customStyle="1" w:styleId="xl102">
    <w:name w:val="xl102"/>
    <w:basedOn w:val="Normal"/>
    <w:rsid w:val="0068388C"/>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103">
    <w:name w:val="xl103"/>
    <w:basedOn w:val="Normal"/>
    <w:rsid w:val="0068388C"/>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right"/>
      <w:textAlignment w:val="center"/>
    </w:pPr>
    <w:rPr>
      <w:rFonts w:ascii="Times New Roman" w:eastAsia="Times New Roman" w:hAnsi="Times New Roman" w:cs="Times New Roman"/>
      <w:color w:val="000000"/>
      <w:sz w:val="18"/>
      <w:szCs w:val="18"/>
      <w:lang w:eastAsia="es-CO"/>
    </w:rPr>
  </w:style>
  <w:style w:type="paragraph" w:customStyle="1" w:styleId="xl104">
    <w:name w:val="xl104"/>
    <w:basedOn w:val="Normal"/>
    <w:rsid w:val="0068388C"/>
    <w:pPr>
      <w:pBdr>
        <w:left w:val="single" w:sz="4" w:space="0" w:color="auto"/>
        <w:bottom w:val="single" w:sz="4" w:space="0" w:color="auto"/>
      </w:pBdr>
      <w:shd w:val="clear" w:color="000000" w:fill="FFC000"/>
      <w:spacing w:before="100" w:beforeAutospacing="1" w:after="100" w:afterAutospacing="1" w:line="240" w:lineRule="auto"/>
    </w:pPr>
    <w:rPr>
      <w:rFonts w:ascii="Times New Roman" w:eastAsia="Times New Roman" w:hAnsi="Times New Roman" w:cs="Times New Roman"/>
      <w:color w:val="000000"/>
      <w:sz w:val="20"/>
      <w:szCs w:val="20"/>
      <w:lang w:eastAsia="es-CO"/>
    </w:rPr>
  </w:style>
  <w:style w:type="paragraph" w:customStyle="1" w:styleId="xl105">
    <w:name w:val="xl105"/>
    <w:basedOn w:val="Normal"/>
    <w:rsid w:val="0068388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sz w:val="24"/>
      <w:szCs w:val="24"/>
      <w:lang w:eastAsia="es-CO"/>
    </w:rPr>
  </w:style>
  <w:style w:type="paragraph" w:customStyle="1" w:styleId="xl106">
    <w:name w:val="xl106"/>
    <w:basedOn w:val="Normal"/>
    <w:rsid w:val="0068388C"/>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sz w:val="24"/>
      <w:szCs w:val="24"/>
      <w:lang w:eastAsia="es-CO"/>
    </w:rPr>
  </w:style>
  <w:style w:type="paragraph" w:customStyle="1" w:styleId="xl107">
    <w:name w:val="xl107"/>
    <w:basedOn w:val="Normal"/>
    <w:rsid w:val="0068388C"/>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08">
    <w:name w:val="xl108"/>
    <w:basedOn w:val="Normal"/>
    <w:rsid w:val="0068388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109">
    <w:name w:val="xl109"/>
    <w:basedOn w:val="Normal"/>
    <w:rsid w:val="0068388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right"/>
      <w:textAlignment w:val="center"/>
    </w:pPr>
    <w:rPr>
      <w:rFonts w:ascii="Times New Roman" w:eastAsia="Times New Roman" w:hAnsi="Times New Roman" w:cs="Times New Roman"/>
      <w:color w:val="000000"/>
      <w:sz w:val="18"/>
      <w:szCs w:val="18"/>
      <w:lang w:eastAsia="es-CO"/>
    </w:rPr>
  </w:style>
  <w:style w:type="paragraph" w:customStyle="1" w:styleId="xl110">
    <w:name w:val="xl110"/>
    <w:basedOn w:val="Normal"/>
    <w:rsid w:val="0068388C"/>
    <w:pPr>
      <w:pBdr>
        <w:top w:val="single" w:sz="4" w:space="0" w:color="auto"/>
        <w:left w:val="single" w:sz="4" w:space="0" w:color="auto"/>
        <w:bottom w:val="single" w:sz="4" w:space="0" w:color="auto"/>
      </w:pBdr>
      <w:shd w:val="clear" w:color="000000" w:fill="FFC000"/>
      <w:spacing w:before="100" w:beforeAutospacing="1" w:after="100" w:afterAutospacing="1" w:line="240" w:lineRule="auto"/>
    </w:pPr>
    <w:rPr>
      <w:rFonts w:ascii="Times New Roman" w:eastAsia="Times New Roman" w:hAnsi="Times New Roman" w:cs="Times New Roman"/>
      <w:sz w:val="20"/>
      <w:szCs w:val="20"/>
      <w:lang w:eastAsia="es-CO"/>
    </w:rPr>
  </w:style>
  <w:style w:type="paragraph" w:customStyle="1" w:styleId="xl111">
    <w:name w:val="xl111"/>
    <w:basedOn w:val="Normal"/>
    <w:rsid w:val="0068388C"/>
    <w:pPr>
      <w:pBdr>
        <w:top w:val="single" w:sz="4" w:space="0" w:color="auto"/>
        <w:left w:val="single" w:sz="4" w:space="0" w:color="auto"/>
        <w:bottom w:val="single" w:sz="4" w:space="0" w:color="auto"/>
      </w:pBdr>
      <w:shd w:val="clear" w:color="000000" w:fill="FFC000"/>
      <w:spacing w:before="100" w:beforeAutospacing="1" w:after="100" w:afterAutospacing="1" w:line="240" w:lineRule="auto"/>
    </w:pPr>
    <w:rPr>
      <w:rFonts w:ascii="Times New Roman" w:eastAsia="Times New Roman" w:hAnsi="Times New Roman" w:cs="Times New Roman"/>
      <w:color w:val="000000"/>
      <w:sz w:val="20"/>
      <w:szCs w:val="20"/>
      <w:lang w:eastAsia="es-CO"/>
    </w:rPr>
  </w:style>
  <w:style w:type="paragraph" w:customStyle="1" w:styleId="xl112">
    <w:name w:val="xl112"/>
    <w:basedOn w:val="Normal"/>
    <w:rsid w:val="0068388C"/>
    <w:pPr>
      <w:pBdr>
        <w:top w:val="single" w:sz="4" w:space="0" w:color="auto"/>
        <w:left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113">
    <w:name w:val="xl113"/>
    <w:basedOn w:val="Normal"/>
    <w:rsid w:val="0068388C"/>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right"/>
      <w:textAlignment w:val="center"/>
    </w:pPr>
    <w:rPr>
      <w:rFonts w:ascii="Times New Roman" w:eastAsia="Times New Roman" w:hAnsi="Times New Roman" w:cs="Times New Roman"/>
      <w:color w:val="000000"/>
      <w:sz w:val="18"/>
      <w:szCs w:val="18"/>
      <w:lang w:eastAsia="es-CO"/>
    </w:rPr>
  </w:style>
  <w:style w:type="paragraph" w:customStyle="1" w:styleId="xl114">
    <w:name w:val="xl114"/>
    <w:basedOn w:val="Normal"/>
    <w:rsid w:val="0068388C"/>
    <w:pPr>
      <w:pBdr>
        <w:top w:val="single" w:sz="8" w:space="0" w:color="auto"/>
        <w:left w:val="single" w:sz="8" w:space="0" w:color="auto"/>
        <w:bottom w:val="single" w:sz="8" w:space="0" w:color="auto"/>
      </w:pBdr>
      <w:shd w:val="clear" w:color="000000" w:fill="D0D0D0"/>
      <w:spacing w:before="100" w:beforeAutospacing="1" w:after="100" w:afterAutospacing="1" w:line="240" w:lineRule="auto"/>
    </w:pPr>
    <w:rPr>
      <w:rFonts w:ascii="Times New Roman" w:eastAsia="Times New Roman" w:hAnsi="Times New Roman" w:cs="Times New Roman"/>
      <w:b/>
      <w:bCs/>
      <w:color w:val="FF0000"/>
      <w:sz w:val="20"/>
      <w:szCs w:val="20"/>
      <w:lang w:eastAsia="es-CO"/>
    </w:rPr>
  </w:style>
  <w:style w:type="paragraph" w:customStyle="1" w:styleId="xl115">
    <w:name w:val="xl115"/>
    <w:basedOn w:val="Normal"/>
    <w:rsid w:val="0068388C"/>
    <w:pPr>
      <w:pBdr>
        <w:top w:val="single" w:sz="8"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116">
    <w:name w:val="xl116"/>
    <w:basedOn w:val="Normal"/>
    <w:rsid w:val="0068388C"/>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117">
    <w:name w:val="xl117"/>
    <w:basedOn w:val="Normal"/>
    <w:rsid w:val="0068388C"/>
    <w:pPr>
      <w:pBdr>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118">
    <w:name w:val="xl118"/>
    <w:basedOn w:val="Normal"/>
    <w:rsid w:val="0068388C"/>
    <w:pPr>
      <w:pBdr>
        <w:top w:val="single" w:sz="8" w:space="0" w:color="auto"/>
        <w:lef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119">
    <w:name w:val="xl119"/>
    <w:basedOn w:val="Normal"/>
    <w:rsid w:val="0068388C"/>
    <w:pPr>
      <w:pBdr>
        <w:lef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120">
    <w:name w:val="xl120"/>
    <w:basedOn w:val="Normal"/>
    <w:rsid w:val="0068388C"/>
    <w:pPr>
      <w:pBdr>
        <w:left w:val="single" w:sz="4" w:space="0" w:color="auto"/>
        <w:bottom w:val="single" w:sz="8"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121">
    <w:name w:val="xl121"/>
    <w:basedOn w:val="Normal"/>
    <w:rsid w:val="0068388C"/>
    <w:pPr>
      <w:pBdr>
        <w:left w:val="single" w:sz="4" w:space="0" w:color="auto"/>
        <w:bottom w:val="single" w:sz="8" w:space="0" w:color="00000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CO"/>
    </w:rPr>
  </w:style>
  <w:style w:type="paragraph" w:customStyle="1" w:styleId="xl122">
    <w:name w:val="xl122"/>
    <w:basedOn w:val="Normal"/>
    <w:rsid w:val="0068388C"/>
    <w:pPr>
      <w:pBdr>
        <w:left w:val="single" w:sz="8" w:space="0" w:color="auto"/>
        <w:bottom w:val="single" w:sz="8" w:space="0" w:color="auto"/>
      </w:pBdr>
      <w:shd w:val="clear" w:color="000000" w:fill="DAE9F8"/>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23">
    <w:name w:val="xl123"/>
    <w:basedOn w:val="Normal"/>
    <w:rsid w:val="0068388C"/>
    <w:pPr>
      <w:pBdr>
        <w:bottom w:val="single" w:sz="8" w:space="0" w:color="auto"/>
      </w:pBdr>
      <w:shd w:val="clear" w:color="000000" w:fill="DAE9F8"/>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24">
    <w:name w:val="xl124"/>
    <w:basedOn w:val="Normal"/>
    <w:rsid w:val="0068388C"/>
    <w:pPr>
      <w:pBdr>
        <w:bottom w:val="single" w:sz="8" w:space="0" w:color="auto"/>
        <w:right w:val="single" w:sz="4" w:space="0" w:color="auto"/>
      </w:pBdr>
      <w:shd w:val="clear" w:color="000000" w:fill="DAE9F8"/>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Default">
    <w:name w:val="Default"/>
    <w:rsid w:val="0068388C"/>
    <w:pPr>
      <w:autoSpaceDE w:val="0"/>
      <w:autoSpaceDN w:val="0"/>
      <w:adjustRightInd w:val="0"/>
      <w:spacing w:after="0" w:line="240" w:lineRule="auto"/>
    </w:pPr>
    <w:rPr>
      <w:rFonts w:ascii="Candara" w:hAnsi="Candara" w:cs="Candara"/>
      <w:color w:val="000000"/>
      <w:sz w:val="24"/>
      <w:szCs w:val="24"/>
      <w:lang w:val="es-MX"/>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2282687">
      <w:bodyDiv w:val="1"/>
      <w:marLeft w:val="0"/>
      <w:marRight w:val="0"/>
      <w:marTop w:val="0"/>
      <w:marBottom w:val="0"/>
      <w:divBdr>
        <w:top w:val="none" w:sz="0" w:space="0" w:color="auto"/>
        <w:left w:val="none" w:sz="0" w:space="0" w:color="auto"/>
        <w:bottom w:val="none" w:sz="0" w:space="0" w:color="auto"/>
        <w:right w:val="none" w:sz="0" w:space="0" w:color="auto"/>
      </w:divBdr>
      <w:divsChild>
        <w:div w:id="684093038">
          <w:marLeft w:val="0"/>
          <w:marRight w:val="0"/>
          <w:marTop w:val="0"/>
          <w:marBottom w:val="0"/>
          <w:divBdr>
            <w:top w:val="none" w:sz="0" w:space="0" w:color="auto"/>
            <w:left w:val="none" w:sz="0" w:space="0" w:color="auto"/>
            <w:bottom w:val="none" w:sz="0" w:space="0" w:color="auto"/>
            <w:right w:val="none" w:sz="0" w:space="0" w:color="auto"/>
          </w:divBdr>
          <w:divsChild>
            <w:div w:id="1755198799">
              <w:marLeft w:val="0"/>
              <w:marRight w:val="0"/>
              <w:marTop w:val="0"/>
              <w:marBottom w:val="0"/>
              <w:divBdr>
                <w:top w:val="none" w:sz="0" w:space="0" w:color="auto"/>
                <w:left w:val="none" w:sz="0" w:space="0" w:color="auto"/>
                <w:bottom w:val="none" w:sz="0" w:space="0" w:color="auto"/>
                <w:right w:val="none" w:sz="0" w:space="0" w:color="auto"/>
              </w:divBdr>
              <w:divsChild>
                <w:div w:id="809908654">
                  <w:marLeft w:val="0"/>
                  <w:marRight w:val="0"/>
                  <w:marTop w:val="0"/>
                  <w:marBottom w:val="0"/>
                  <w:divBdr>
                    <w:top w:val="none" w:sz="0" w:space="0" w:color="auto"/>
                    <w:left w:val="none" w:sz="0" w:space="0" w:color="auto"/>
                    <w:bottom w:val="none" w:sz="0" w:space="0" w:color="auto"/>
                    <w:right w:val="none" w:sz="0" w:space="0" w:color="auto"/>
                  </w:divBdr>
                  <w:divsChild>
                    <w:div w:id="43874253">
                      <w:marLeft w:val="0"/>
                      <w:marRight w:val="0"/>
                      <w:marTop w:val="0"/>
                      <w:marBottom w:val="0"/>
                      <w:divBdr>
                        <w:top w:val="none" w:sz="0" w:space="0" w:color="auto"/>
                        <w:left w:val="none" w:sz="0" w:space="0" w:color="auto"/>
                        <w:bottom w:val="none" w:sz="0" w:space="0" w:color="auto"/>
                        <w:right w:val="none" w:sz="0" w:space="0" w:color="auto"/>
                      </w:divBdr>
                      <w:divsChild>
                        <w:div w:id="1242445508">
                          <w:marLeft w:val="0"/>
                          <w:marRight w:val="0"/>
                          <w:marTop w:val="0"/>
                          <w:marBottom w:val="0"/>
                          <w:divBdr>
                            <w:top w:val="none" w:sz="0" w:space="0" w:color="auto"/>
                            <w:left w:val="none" w:sz="0" w:space="0" w:color="auto"/>
                            <w:bottom w:val="none" w:sz="0" w:space="0" w:color="auto"/>
                            <w:right w:val="none" w:sz="0" w:space="0" w:color="auto"/>
                          </w:divBdr>
                          <w:divsChild>
                            <w:div w:id="1809005274">
                              <w:marLeft w:val="0"/>
                              <w:marRight w:val="0"/>
                              <w:marTop w:val="0"/>
                              <w:marBottom w:val="0"/>
                              <w:divBdr>
                                <w:top w:val="none" w:sz="0" w:space="0" w:color="auto"/>
                                <w:left w:val="none" w:sz="0" w:space="0" w:color="auto"/>
                                <w:bottom w:val="none" w:sz="0" w:space="0" w:color="auto"/>
                                <w:right w:val="none" w:sz="0" w:space="0" w:color="auto"/>
                              </w:divBdr>
                              <w:divsChild>
                                <w:div w:id="1667589130">
                                  <w:marLeft w:val="0"/>
                                  <w:marRight w:val="0"/>
                                  <w:marTop w:val="0"/>
                                  <w:marBottom w:val="0"/>
                                  <w:divBdr>
                                    <w:top w:val="none" w:sz="0" w:space="0" w:color="auto"/>
                                    <w:left w:val="none" w:sz="0" w:space="0" w:color="auto"/>
                                    <w:bottom w:val="none" w:sz="0" w:space="0" w:color="auto"/>
                                    <w:right w:val="none" w:sz="0" w:space="0" w:color="auto"/>
                                  </w:divBdr>
                                  <w:divsChild>
                                    <w:div w:id="474762341">
                                      <w:marLeft w:val="0"/>
                                      <w:marRight w:val="0"/>
                                      <w:marTop w:val="0"/>
                                      <w:marBottom w:val="0"/>
                                      <w:divBdr>
                                        <w:top w:val="none" w:sz="0" w:space="0" w:color="auto"/>
                                        <w:left w:val="none" w:sz="0" w:space="0" w:color="auto"/>
                                        <w:bottom w:val="none" w:sz="0" w:space="0" w:color="auto"/>
                                        <w:right w:val="none" w:sz="0" w:space="0" w:color="auto"/>
                                      </w:divBdr>
                                      <w:divsChild>
                                        <w:div w:id="247736116">
                                          <w:marLeft w:val="0"/>
                                          <w:marRight w:val="0"/>
                                          <w:marTop w:val="0"/>
                                          <w:marBottom w:val="0"/>
                                          <w:divBdr>
                                            <w:top w:val="none" w:sz="0" w:space="0" w:color="auto"/>
                                            <w:left w:val="none" w:sz="0" w:space="0" w:color="auto"/>
                                            <w:bottom w:val="none" w:sz="0" w:space="0" w:color="auto"/>
                                            <w:right w:val="none" w:sz="0" w:space="0" w:color="auto"/>
                                          </w:divBdr>
                                          <w:divsChild>
                                            <w:div w:id="1365209430">
                                              <w:marLeft w:val="0"/>
                                              <w:marRight w:val="0"/>
                                              <w:marTop w:val="0"/>
                                              <w:marBottom w:val="0"/>
                                              <w:divBdr>
                                                <w:top w:val="none" w:sz="0" w:space="0" w:color="auto"/>
                                                <w:left w:val="none" w:sz="0" w:space="0" w:color="auto"/>
                                                <w:bottom w:val="none" w:sz="0" w:space="0" w:color="auto"/>
                                                <w:right w:val="none" w:sz="0" w:space="0" w:color="auto"/>
                                              </w:divBdr>
                                              <w:divsChild>
                                                <w:div w:id="778378287">
                                                  <w:marLeft w:val="0"/>
                                                  <w:marRight w:val="0"/>
                                                  <w:marTop w:val="0"/>
                                                  <w:marBottom w:val="0"/>
                                                  <w:divBdr>
                                                    <w:top w:val="none" w:sz="0" w:space="0" w:color="auto"/>
                                                    <w:left w:val="none" w:sz="0" w:space="0" w:color="auto"/>
                                                    <w:bottom w:val="none" w:sz="0" w:space="0" w:color="auto"/>
                                                    <w:right w:val="none" w:sz="0" w:space="0" w:color="auto"/>
                                                  </w:divBdr>
                                                  <w:divsChild>
                                                    <w:div w:id="1605531337">
                                                      <w:marLeft w:val="0"/>
                                                      <w:marRight w:val="0"/>
                                                      <w:marTop w:val="0"/>
                                                      <w:marBottom w:val="0"/>
                                                      <w:divBdr>
                                                        <w:top w:val="none" w:sz="0" w:space="0" w:color="auto"/>
                                                        <w:left w:val="none" w:sz="0" w:space="0" w:color="auto"/>
                                                        <w:bottom w:val="none" w:sz="0" w:space="0" w:color="auto"/>
                                                        <w:right w:val="none" w:sz="0" w:space="0" w:color="auto"/>
                                                      </w:divBdr>
                                                      <w:divsChild>
                                                        <w:div w:id="430973340">
                                                          <w:marLeft w:val="0"/>
                                                          <w:marRight w:val="0"/>
                                                          <w:marTop w:val="0"/>
                                                          <w:marBottom w:val="0"/>
                                                          <w:divBdr>
                                                            <w:top w:val="none" w:sz="0" w:space="0" w:color="auto"/>
                                                            <w:left w:val="none" w:sz="0" w:space="0" w:color="auto"/>
                                                            <w:bottom w:val="none" w:sz="0" w:space="0" w:color="auto"/>
                                                            <w:right w:val="none" w:sz="0" w:space="0" w:color="auto"/>
                                                          </w:divBdr>
                                                          <w:divsChild>
                                                            <w:div w:id="211250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81511954">
          <w:marLeft w:val="0"/>
          <w:marRight w:val="0"/>
          <w:marTop w:val="0"/>
          <w:marBottom w:val="0"/>
          <w:divBdr>
            <w:top w:val="none" w:sz="0" w:space="0" w:color="auto"/>
            <w:left w:val="none" w:sz="0" w:space="0" w:color="auto"/>
            <w:bottom w:val="none" w:sz="0" w:space="0" w:color="auto"/>
            <w:right w:val="none" w:sz="0" w:space="0" w:color="auto"/>
          </w:divBdr>
          <w:divsChild>
            <w:div w:id="2072267248">
              <w:marLeft w:val="0"/>
              <w:marRight w:val="0"/>
              <w:marTop w:val="0"/>
              <w:marBottom w:val="0"/>
              <w:divBdr>
                <w:top w:val="none" w:sz="0" w:space="0" w:color="auto"/>
                <w:left w:val="none" w:sz="0" w:space="0" w:color="auto"/>
                <w:bottom w:val="none" w:sz="0" w:space="0" w:color="auto"/>
                <w:right w:val="none" w:sz="0" w:space="0" w:color="auto"/>
              </w:divBdr>
              <w:divsChild>
                <w:div w:id="388774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header" Target="header1.xml"/><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7.png"/><Relationship Id="rId11" Type="http://schemas.microsoft.com/office/2018/08/relationships/commentsExtensible" Target="commentsExtensible.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10" Type="http://schemas.microsoft.com/office/2016/09/relationships/commentsIds" Target="commentsIds.xm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footer" Target="footer1.xm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comments" Target="comments.xml"/><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9.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D093CD-8132-4379-96F3-3BB1BB9E0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40</Pages>
  <Words>6290</Words>
  <Characters>34601</Characters>
  <Application>Microsoft Office Word</Application>
  <DocSecurity>0</DocSecurity>
  <Lines>288</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Mafe Corrales</dc:creator>
  <cp:keywords/>
  <dc:description/>
  <cp:lastModifiedBy>Luz Porras</cp:lastModifiedBy>
  <cp:revision>26</cp:revision>
  <dcterms:created xsi:type="dcterms:W3CDTF">2025-02-19T15:41:00Z</dcterms:created>
  <dcterms:modified xsi:type="dcterms:W3CDTF">2025-02-27T19:13:00Z</dcterms:modified>
</cp:coreProperties>
</file>